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601" w:type="dxa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438"/>
        <w:gridCol w:w="850"/>
        <w:gridCol w:w="2268"/>
        <w:gridCol w:w="851"/>
        <w:gridCol w:w="141"/>
        <w:gridCol w:w="1134"/>
        <w:gridCol w:w="1276"/>
        <w:gridCol w:w="1985"/>
      </w:tblGrid>
      <w:tr>
        <w:trPr>
          <w:trHeight w:val="567"/>
          <w:gridBefore w:val="1"/>
          <w:wBefore w:w="697" w:type="dxa"/>
        </w:trPr>
        <w:tc>
          <w:tcPr>
            <w:tcW w:w="89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Lines="50" w:after="156"/>
              <w:rPr>
                <w:rFonts w:ascii="方正小标宋_GBK" w:eastAsia="方正小标宋_GBK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eastAsia="方正小标宋_GBK" w:cs="Times New Roman" w:hAnsi="Times New Roman"/>
                <w:b/>
                <w:bCs/>
                <w:kern w:val="0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>
              <w:rPr>
                <w:rFonts w:ascii="方正小标宋_GBK" w:eastAsia="方正小标宋_GBK" w:cs="宋体"/>
                <w:b/>
                <w:bCs/>
                <w:kern w:val="0"/>
                <w:sz w:val="36"/>
                <w:szCs w:val="36"/>
              </w:rPr>
              <w:t>天津海关涉案财物公开拍卖企业</w:t>
            </w:r>
            <w:r>
              <w:rPr>
                <w:rFonts w:ascii="方正小标宋_GBK" w:eastAsia="方正小标宋_GBK" w:cs="宋体" w:hint="eastAsia"/>
                <w:b/>
                <w:bCs/>
                <w:kern w:val="0"/>
                <w:sz w:val="36"/>
                <w:szCs w:val="36"/>
              </w:rPr>
              <w:t>申请表</w:t>
            </w:r>
          </w:p>
        </w:tc>
      </w:tr>
      <w:tr>
        <w:trPr>
          <w:trHeight w:val="106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trHeight w:val="113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企业注册地址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trHeight w:val="126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是否有天津本地办公地点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如有，请列明地址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cantSplit/>
          <w:trHeight w:val="1309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是否具备开展现场看货、现场交接等工作能力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cantSplit/>
          <w:trHeight w:val="1309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企业注册资金（万元）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cantSplit/>
          <w:trHeight w:val="1797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int="eastAsia"/>
                <w:b/>
                <w:sz w:val="20"/>
                <w:szCs w:val="20"/>
              </w:rPr>
              <w:t>取得《中华人民共和国拍卖经营批准证书》时间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cantSplit/>
          <w:trHeight w:val="13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int="eastAsia"/>
                <w:b/>
                <w:sz w:val="20"/>
                <w:szCs w:val="20"/>
              </w:rPr>
              <w:t>中拍协认定等级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trHeight w:val="1621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int="eastAsia"/>
                <w:b/>
                <w:sz w:val="20"/>
                <w:szCs w:val="20"/>
              </w:rPr>
              <w:t>中拍协认定等级有效期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  <w:tr>
        <w:trPr>
          <w:trHeight w:val="1339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4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126</Words>
  <Characters>129</Characters>
  <Lines>28</Lines>
  <Paragraphs>13</Paragraphs>
  <CharactersWithSpaces>129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0266890</dc:creator>
  <cp:lastModifiedBy>苗鑫</cp:lastModifiedBy>
  <cp:revision>10</cp:revision>
  <cp:lastPrinted>2024-11-13T02:03:00Z</cp:lastPrinted>
  <dcterms:created xsi:type="dcterms:W3CDTF">2025-02-05T02:24:00Z</dcterms:created>
  <dcterms:modified xsi:type="dcterms:W3CDTF">2026-03-19T03:04:55Z</dcterms:modified>
</cp:coreProperties>
</file>