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hd w:val="clear" w:color="auto" w:fill="FFFFFF"/>
        <w:spacing w:before="0" w:beforeAutospacing="0" w:after="0" w:afterAutospacing="0" w:line="560" w:lineRule="exact"/>
        <w:ind w:left="0"/>
        <w:jc w:val="center"/>
        <w:rPr>
          <w:rFonts w:ascii="CESI小标宋-GB18030" w:eastAsia="CESI小标宋-GB18030" w:cs="CESI小标宋-GB18030" w:hint="eastAsia"/>
          <w:spacing w:val="-6"/>
          <w:sz w:val="44"/>
          <w:szCs w:val="44"/>
        </w:rPr>
      </w:pPr>
      <w:bookmarkStart w:id="0" w:name="_GoBack"/>
      <w:bookmarkEnd w:id="0"/>
      <w:r>
        <w:rPr>
          <w:rFonts w:ascii="CESI小标宋-GB18030" w:eastAsia="CESI小标宋-GB18030" w:cs="CESI小标宋-GB18030" w:hint="eastAsia"/>
          <w:spacing w:val="-6"/>
          <w:sz w:val="44"/>
          <w:szCs w:val="44"/>
        </w:rPr>
        <w:t>天津海关关于发布202</w:t>
      </w:r>
      <w:r>
        <w:rPr>
          <w:rFonts w:ascii="CESI小标宋-GB18030" w:eastAsia="CESI小标宋-GB18030" w:cs="CESI小标宋-GB18030"/>
          <w:spacing w:val="-6"/>
          <w:sz w:val="44"/>
          <w:szCs w:val="44"/>
        </w:rPr>
        <w:t>5</w:t>
      </w:r>
      <w:r>
        <w:rPr>
          <w:rFonts w:ascii="CESI小标宋-GB18030" w:eastAsia="CESI小标宋-GB18030" w:cs="CESI小标宋-GB18030" w:hint="eastAsia"/>
          <w:spacing w:val="-6"/>
          <w:sz w:val="44"/>
          <w:szCs w:val="44"/>
        </w:rPr>
        <w:t>年度普法责任清单的通知</w:t>
      </w:r>
    </w:p>
    <w:p>
      <w:pPr>
        <w:pStyle w:val="17"/>
        <w:shd w:val="clear" w:color="auto" w:fill="FFFFFF"/>
        <w:spacing w:before="0" w:beforeAutospacing="0" w:after="0" w:afterAutospacing="0" w:line="560" w:lineRule="exact"/>
        <w:ind w:firstLineChars="200" w:firstLine="616"/>
        <w:jc w:val="both"/>
        <w:rPr>
          <w:rFonts w:ascii="Times New Roman" w:eastAsia="方正仿宋_GBK" w:cs="Times New Roman" w:hAnsi="Times New Roman"/>
          <w:spacing w:val="-6"/>
          <w:sz w:val="32"/>
          <w:szCs w:val="32"/>
        </w:rPr>
      </w:pPr>
    </w:p>
    <w:p>
      <w:pPr>
        <w:pStyle w:val="17"/>
        <w:shd w:val="clear" w:color="auto" w:fill="FFFFFF"/>
        <w:spacing w:before="0" w:beforeAutospacing="0" w:after="0" w:afterAutospacing="0" w:line="560" w:lineRule="exact"/>
        <w:ind w:firstLineChars="200" w:firstLine="616"/>
        <w:jc w:val="both"/>
        <w:rPr>
          <w:rFonts w:ascii="Times New Roman" w:eastAsia="方正仿宋_GBK" w:cs="Times New Roman" w:hAnsi="Times New Roman"/>
          <w:spacing w:val="-6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为进一步做好天津海关2025年度的普法工作，现发布</w:t>
      </w: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《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天津</w:t>
      </w: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海关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2025年度普法责任清单</w:t>
      </w: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》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，内容详见附件。</w:t>
      </w:r>
    </w:p>
    <w:p>
      <w:pPr>
        <w:pStyle w:val="17"/>
        <w:shd w:val="clear" w:color="auto" w:fill="FFFFFF"/>
        <w:spacing w:before="0" w:beforeAutospacing="0" w:after="0" w:afterAutospacing="0" w:line="560" w:lineRule="exact"/>
        <w:ind w:firstLineChars="200" w:firstLine="616"/>
        <w:jc w:val="both"/>
        <w:rPr>
          <w:rFonts w:ascii="Times New Roman" w:eastAsia="方正仿宋_GBK" w:cs="Times New Roman" w:hAnsi="Times New Roman"/>
          <w:color w:val="333333"/>
          <w:spacing w:val="-6"/>
          <w:sz w:val="32"/>
          <w:szCs w:val="32"/>
        </w:rPr>
      </w:pPr>
    </w:p>
    <w:p>
      <w:pPr>
        <w:pStyle w:val="17"/>
        <w:shd w:val="clear" w:color="auto" w:fill="FFFFFF"/>
        <w:spacing w:before="0" w:beforeAutospacing="0" w:after="0" w:afterAutospacing="0" w:line="560" w:lineRule="exact"/>
        <w:ind w:firstLineChars="200" w:firstLine="616"/>
        <w:jc w:val="both"/>
        <w:rPr>
          <w:rFonts w:ascii="Times New Roman" w:eastAsia="方正仿宋_GBK" w:cs="Times New Roman" w:hAnsi="Times New Roman"/>
          <w:color w:val="333333"/>
          <w:spacing w:val="-6"/>
          <w:sz w:val="32"/>
          <w:szCs w:val="32"/>
        </w:rPr>
      </w:pPr>
    </w:p>
    <w:p>
      <w:pPr>
        <w:pStyle w:val="17"/>
        <w:shd w:val="clear" w:color="auto" w:fill="FFFFFF"/>
        <w:spacing w:before="0" w:beforeAutospacing="0" w:after="0" w:afterAutospacing="0" w:line="560" w:lineRule="exact"/>
        <w:ind w:firstLineChars="2100" w:firstLine="6468"/>
        <w:jc w:val="both"/>
        <w:rPr>
          <w:rFonts w:ascii="Times New Roman" w:eastAsia="方正仿宋_GBK" w:cs="Times New Roman" w:hAnsi="Times New Roman"/>
          <w:color w:val="000000"/>
          <w:spacing w:val="-6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pacing w:val="-6"/>
          <w:sz w:val="32"/>
          <w:szCs w:val="32"/>
        </w:rPr>
        <w:t>天津海关</w:t>
      </w:r>
    </w:p>
    <w:p>
      <w:pPr>
        <w:pStyle w:val="17"/>
        <w:shd w:val="clear" w:color="auto" w:fill="FFFFFF"/>
        <w:spacing w:before="0" w:beforeAutospacing="0" w:after="0" w:afterAutospacing="0" w:line="560" w:lineRule="exact"/>
        <w:ind w:firstLineChars="200" w:firstLine="616"/>
        <w:jc w:val="right"/>
        <w:rPr>
          <w:color w:val="000000"/>
          <w:spacing w:val="-6"/>
        </w:rPr>
      </w:pPr>
      <w:r>
        <w:rPr>
          <w:rFonts w:ascii="Times New Roman" w:eastAsia="方正仿宋_GBK" w:cs="Times New Roman" w:hAnsi="Times New Roman"/>
          <w:color w:val="000000"/>
          <w:spacing w:val="-6"/>
          <w:sz w:val="32"/>
          <w:szCs w:val="32"/>
        </w:rPr>
        <w:t>                              2025年7月21日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ESI小标宋-GB18030">
    <w:altName w:val="Arial Unicode MS"/>
    <w:panose1 w:val="02000500000000000000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</Application>
  <Pages>1</Pages>
  <Words>75</Words>
  <Characters>88</Characters>
  <Lines>9</Lines>
  <Paragraphs>4</Paragraphs>
  <CharactersWithSpaces>118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3885</dc:creator>
  <cp:lastModifiedBy>苗鑫</cp:lastModifiedBy>
  <cp:revision>2</cp:revision>
  <dcterms:created xsi:type="dcterms:W3CDTF">2023-05-04T03:07:00Z</dcterms:created>
  <dcterms:modified xsi:type="dcterms:W3CDTF">2025-07-21T06:36:01Z</dcterms:modified>
</cp:coreProperties>
</file>