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电子化手册核销情况说明</w:t>
      </w:r>
    </w:p>
    <w:p>
      <w:pPr>
        <w:spacing w:line="560" w:lineRule="exact"/>
        <w:jc w:val="center"/>
        <w:rPr>
          <w:rFonts w:ascii="方正小标宋_GBK" w:eastAsia="方正小标宋_GBK" w:hint="eastAsia"/>
          <w:sz w:val="28"/>
          <w:szCs w:val="28"/>
        </w:rPr>
      </w:pPr>
    </w:p>
    <w:tbl>
      <w:tblPr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80"/>
        <w:gridCol w:w="2100"/>
        <w:gridCol w:w="2216"/>
      </w:tblGrid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海关注册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216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216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216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手册编码</w:t>
            </w:r>
          </w:p>
        </w:tc>
        <w:tc>
          <w:tcPr>
            <w:tcW w:w="268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  <w:tc>
          <w:tcPr>
            <w:tcW w:w="2100" w:type="dxa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216" w:type="dxa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rPr>
          <w:trHeight w:val="3186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特殊情况</w:t>
            </w:r>
          </w:p>
        </w:tc>
        <w:tc>
          <w:tcPr>
            <w:tcW w:w="6996" w:type="dxa"/>
            <w:gridSpan w:val="3"/>
          </w:tcPr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</w:rPr>
              <w:t>1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加工贸易手册进出口登记情况、加工贸易专用进出口报关单数据、海关计算机电子底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账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数据之间不一致的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2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经营企业申报的单耗数据超出国家单耗标准或者关区单耗标准的，或者与实际情况不符的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3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加工贸易手册进出口金额倒挂的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4.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加工贸易手册存在先出后进情况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5.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加工贸易手册进出口重量倒挂的；【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6.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加工贸易手册实际进出口数量不平衡的，或者超出备案数量的；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 xml:space="preserve">【 】 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7.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经营企业申报的边角料、剩余料件、副产品、残次品、受灾保税货物等与实际情况不符的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8.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经营企业未在规定的期限内向海关报核的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；【 】</w:t>
            </w:r>
          </w:p>
          <w:p>
            <w:pPr>
              <w:spacing w:line="560" w:lineRule="exact"/>
              <w:rPr>
                <w:rFonts w:ascii="方正仿宋_GBK" w:eastAsia="方正仿宋_GBK"/>
                <w:spacing w:val="-6"/>
                <w:sz w:val="30"/>
                <w:szCs w:val="30"/>
                <w:u w:val="single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9.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其他</w:t>
            </w:r>
            <w:r>
              <w:rPr>
                <w:rFonts w:ascii="方正仿宋_GBK" w:eastAsia="方正仿宋_GBK" w:hint="eastAsia"/>
                <w:spacing w:val="-6"/>
                <w:sz w:val="30"/>
                <w:szCs w:val="30"/>
              </w:rPr>
              <w:t>需向海关说明的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特殊情况：</w:t>
            </w:r>
            <w:r>
              <w:rPr>
                <w:rFonts w:ascii="方正仿宋_GBK" w:eastAsia="方正仿宋_GBK"/>
                <w:spacing w:val="-6"/>
                <w:sz w:val="30"/>
                <w:szCs w:val="30"/>
                <w:u w:val="single"/>
              </w:rPr>
              <w:t xml:space="preserve">              </w:t>
            </w:r>
          </w:p>
          <w:p>
            <w:pPr>
              <w:spacing w:line="560" w:lineRule="exact"/>
              <w:rPr>
                <w:rFonts w:ascii="方正仿宋_GBK" w:eastAsia="方正仿宋_GBK" w:hint="eastAsia"/>
                <w:spacing w:val="-6"/>
                <w:sz w:val="30"/>
                <w:szCs w:val="30"/>
                <w:u w:val="none"/>
              </w:rPr>
            </w:pPr>
            <w:r>
              <w:rPr>
                <w:rFonts w:ascii="Times New Roman" w:eastAsia="方正仿宋_GBK" w:cs="Times New Roman" w:hAnsi="Times New Roman"/>
                <w:spacing w:val="-6"/>
                <w:sz w:val="30"/>
                <w:szCs w:val="30"/>
                <w:bdr w:val="none" w:sz="0" w:space="0" w:color="auto"/>
              </w:rPr>
              <w:t>10.</w:t>
            </w:r>
            <w:r>
              <w:rPr>
                <w:rFonts w:ascii="方正仿宋_GBK" w:eastAsia="方正仿宋_GBK"/>
                <w:spacing w:val="-6"/>
                <w:sz w:val="30"/>
                <w:szCs w:val="30"/>
                <w:u w:val="none" w:color="auto"/>
              </w:rPr>
              <w:t>无任何特殊情况。【 】</w:t>
            </w:r>
          </w:p>
        </w:tc>
      </w:tr>
      <w:tr>
        <w:trPr>
          <w:trHeight w:val="871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形成原因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</w:p>
        </w:tc>
      </w:tr>
      <w:tr>
        <w:tc>
          <w:tcPr>
            <w:tcW w:w="1526" w:type="dxa"/>
            <w:vAlign w:val="center"/>
          </w:tcPr>
          <w:p>
            <w:pPr>
              <w:jc w:val="center"/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6" w:type="dxa"/>
            <w:gridSpan w:val="3"/>
            <w:vAlign w:val="center"/>
          </w:tcPr>
          <w:p>
            <w:pPr>
              <w:rPr>
                <w:rFonts w:ascii="方正仿宋_GBK" w:eastAsia="方正仿宋_GBK" w:hint="eastAsia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>
      <w:pPr>
        <w:rPr>
          <w:rFonts w:ascii="方正仿宋_GBK" w:eastAsia="方正仿宋_GBK" w:hint="eastAsia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 xml:space="preserve">填表人：                联系方式： 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>
      <w:pgSz w:w="11906" w:h="16838"/>
      <w:pgMar w:top="1440" w:right="1797" w:bottom="1247" w:left="179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Lucida Sans Unicode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56</TotalTime>
  <Application>Yozo_Office</Application>
  <Pages>1</Pages>
  <Words>360</Words>
  <Characters>371</Characters>
  <Lines>39</Lines>
  <Paragraphs>24</Paragraphs>
  <CharactersWithSpaces>426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4533</dc:creator>
  <cp:lastModifiedBy>微软用户</cp:lastModifiedBy>
  <cp:revision>7</cp:revision>
  <dcterms:created xsi:type="dcterms:W3CDTF">2017-11-06T03:14:00Z</dcterms:created>
  <dcterms:modified xsi:type="dcterms:W3CDTF">2017-12-14T02:00:24Z</dcterms:modified>
</cp:coreProperties>
</file>