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50" w:rsidRDefault="00BC3250">
      <w:pPr>
        <w:ind w:hanging="4"/>
        <w:jc w:val="center"/>
        <w:rPr>
          <w:rFonts w:ascii="方正小标宋_GBK" w:eastAsia="方正小标宋_GBK" w:hint="eastAsia"/>
          <w:sz w:val="44"/>
          <w:szCs w:val="44"/>
        </w:rPr>
      </w:pPr>
      <w:bookmarkStart w:id="0" w:name="_Toc401304901"/>
      <w:r>
        <w:rPr>
          <w:rFonts w:ascii="方正小标宋_GBK" w:eastAsia="方正小标宋_GBK" w:hint="eastAsia"/>
          <w:sz w:val="44"/>
          <w:szCs w:val="44"/>
        </w:rPr>
        <w:t>天津海关突发事件应急预案</w:t>
      </w:r>
    </w:p>
    <w:p w:rsidR="00BC3250" w:rsidRDefault="00BC3250">
      <w:pPr>
        <w:rPr>
          <w:rFonts w:hint="eastAsia"/>
          <w:kern w:val="44"/>
        </w:rPr>
      </w:pPr>
    </w:p>
    <w:p w:rsidR="00BC3250" w:rsidRDefault="00BC3250">
      <w:pPr>
        <w:rPr>
          <w:rFonts w:hint="eastAsia"/>
          <w:kern w:val="44"/>
        </w:rPr>
      </w:pPr>
    </w:p>
    <w:p w:rsidR="00BC3250" w:rsidRDefault="00BC3250">
      <w:pPr>
        <w:jc w:val="center"/>
        <w:rPr>
          <w:rFonts w:ascii="方正黑体_GBK" w:eastAsia="方正黑体_GBK" w:hint="eastAsia"/>
          <w:kern w:val="44"/>
          <w:sz w:val="32"/>
          <w:szCs w:val="32"/>
        </w:rPr>
      </w:pPr>
      <w:r>
        <w:rPr>
          <w:rFonts w:ascii="方正黑体_GBK" w:eastAsia="方正黑体_GBK" w:hint="eastAsia"/>
          <w:kern w:val="44"/>
          <w:sz w:val="32"/>
          <w:szCs w:val="32"/>
        </w:rPr>
        <w:t>目 录</w:t>
      </w:r>
    </w:p>
    <w:p w:rsidR="00BC3250" w:rsidRDefault="00BC3250">
      <w:pPr>
        <w:rPr>
          <w:rFonts w:hint="eastAsia"/>
          <w:kern w:val="44"/>
        </w:rPr>
      </w:pPr>
    </w:p>
    <w:p w:rsidR="00BC3250" w:rsidRDefault="00BC3250">
      <w:pPr>
        <w:rPr>
          <w:rFonts w:hint="eastAsia"/>
          <w:kern w:val="44"/>
        </w:rPr>
      </w:pPr>
    </w:p>
    <w:p w:rsidR="00BC3250" w:rsidRDefault="00BC3250">
      <w:pPr>
        <w:rPr>
          <w:rFonts w:hint="eastAsia"/>
          <w:kern w:val="44"/>
        </w:rPr>
      </w:pPr>
    </w:p>
    <w:p w:rsidR="00BC3250" w:rsidRDefault="00BC3250">
      <w:pPr>
        <w:pStyle w:val="20"/>
        <w:tabs>
          <w:tab w:val="right" w:leader="dot" w:pos="8296"/>
        </w:tabs>
        <w:ind w:left="420"/>
        <w:rPr>
          <w:sz w:val="24"/>
          <w:szCs w:val="24"/>
          <w:lang w:val="en-US" w:eastAsia="zh-CN"/>
        </w:rPr>
      </w:pPr>
      <w:r>
        <w:rPr>
          <w:kern w:val="44"/>
          <w:sz w:val="24"/>
          <w:szCs w:val="24"/>
        </w:rPr>
        <w:fldChar w:fldCharType="begin"/>
      </w:r>
      <w:r>
        <w:rPr>
          <w:kern w:val="44"/>
          <w:sz w:val="24"/>
          <w:szCs w:val="24"/>
        </w:rPr>
        <w:instrText xml:space="preserve"> TOC \o "1-3" \h \z \u </w:instrText>
      </w:r>
      <w:r>
        <w:rPr>
          <w:kern w:val="44"/>
          <w:sz w:val="24"/>
          <w:szCs w:val="24"/>
        </w:rPr>
        <w:fldChar w:fldCharType="separate"/>
      </w:r>
      <w:hyperlink w:anchor="_Toc462838775" w:history="1">
        <w:r>
          <w:rPr>
            <w:rFonts w:eastAsia="方正黑体_GBK"/>
            <w:kern w:val="44"/>
            <w:sz w:val="24"/>
            <w:szCs w:val="24"/>
            <w:lang w:val="en-US" w:eastAsia="zh-CN"/>
          </w:rPr>
          <w:t>1</w:t>
        </w:r>
        <w:r>
          <w:rPr>
            <w:rFonts w:ascii="方正黑体_GBK" w:eastAsia="方正黑体_GBK" w:hint="eastAsia"/>
            <w:kern w:val="44"/>
            <w:sz w:val="24"/>
            <w:szCs w:val="24"/>
            <w:lang w:val="en-US" w:eastAsia="zh-CN"/>
          </w:rPr>
          <w:t xml:space="preserve">  总则</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_Toc462838775 \h </w:instrText>
        </w:r>
        <w:r>
          <w:rPr>
            <w:sz w:val="24"/>
            <w:szCs w:val="24"/>
            <w:lang w:val="en-US" w:eastAsia="zh-CN"/>
          </w:rPr>
        </w:r>
        <w:r>
          <w:rPr>
            <w:sz w:val="24"/>
            <w:szCs w:val="24"/>
            <w:lang w:val="en-US" w:eastAsia="zh-CN"/>
          </w:rPr>
          <w:fldChar w:fldCharType="separate"/>
        </w:r>
        <w:r>
          <w:rPr>
            <w:sz w:val="24"/>
            <w:szCs w:val="24"/>
            <w:lang w:val="en-US" w:eastAsia="zh-CN"/>
          </w:rPr>
          <w:t>1</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76" w:history="1">
        <w:r>
          <w:rPr>
            <w:rFonts w:ascii="Times New Roman" w:hAnsi="Times New Roman"/>
            <w:kern w:val="44"/>
            <w:sz w:val="24"/>
            <w:szCs w:val="24"/>
            <w:lang w:val="en-US" w:eastAsia="zh-CN"/>
          </w:rPr>
          <w:t>1.1</w:t>
        </w:r>
        <w:r>
          <w:rPr>
            <w:kern w:val="44"/>
            <w:sz w:val="24"/>
            <w:szCs w:val="24"/>
            <w:lang w:val="en-US" w:eastAsia="zh-CN"/>
          </w:rPr>
          <w:t xml:space="preserve"> </w:t>
        </w:r>
        <w:r>
          <w:rPr>
            <w:rFonts w:ascii="方正楷体_GBK" w:eastAsia="方正楷体_GBK" w:hint="eastAsia"/>
            <w:kern w:val="44"/>
            <w:sz w:val="24"/>
            <w:szCs w:val="24"/>
            <w:lang w:val="en-US" w:eastAsia="zh-CN"/>
          </w:rPr>
          <w:t xml:space="preserve"> 编制目的</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_Toc462838776 \h </w:instrText>
        </w:r>
        <w:r>
          <w:rPr>
            <w:sz w:val="24"/>
            <w:szCs w:val="24"/>
            <w:lang w:val="en-US" w:eastAsia="zh-CN"/>
          </w:rPr>
        </w:r>
        <w:r>
          <w:rPr>
            <w:sz w:val="24"/>
            <w:szCs w:val="24"/>
            <w:lang w:val="en-US" w:eastAsia="zh-CN"/>
          </w:rPr>
          <w:fldChar w:fldCharType="separate"/>
        </w:r>
        <w:r>
          <w:rPr>
            <w:sz w:val="24"/>
            <w:szCs w:val="24"/>
            <w:lang w:val="en-US" w:eastAsia="zh-CN"/>
          </w:rPr>
          <w:t>1</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77" w:history="1">
        <w:r>
          <w:rPr>
            <w:rFonts w:ascii="Times New Roman" w:hAnsi="Times New Roman"/>
            <w:kern w:val="44"/>
            <w:sz w:val="24"/>
            <w:szCs w:val="24"/>
            <w:lang w:val="en-US" w:eastAsia="zh-CN"/>
          </w:rPr>
          <w:t xml:space="preserve">1.2 </w:t>
        </w:r>
        <w:r>
          <w:rPr>
            <w:kern w:val="44"/>
            <w:sz w:val="24"/>
            <w:szCs w:val="24"/>
            <w:lang w:val="en-US" w:eastAsia="zh-CN"/>
          </w:rPr>
          <w:t xml:space="preserve"> </w:t>
        </w:r>
        <w:r>
          <w:rPr>
            <w:rFonts w:ascii="方正楷体_GBK" w:eastAsia="方正楷体_GBK" w:hint="eastAsia"/>
            <w:kern w:val="44"/>
            <w:sz w:val="24"/>
            <w:szCs w:val="24"/>
            <w:lang w:val="en-US" w:eastAsia="zh-CN"/>
          </w:rPr>
          <w:t>编制依据</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_Toc462838777 \h </w:instrText>
        </w:r>
        <w:r>
          <w:rPr>
            <w:sz w:val="24"/>
            <w:szCs w:val="24"/>
            <w:lang w:val="en-US" w:eastAsia="zh-CN"/>
          </w:rPr>
        </w:r>
        <w:r>
          <w:rPr>
            <w:sz w:val="24"/>
            <w:szCs w:val="24"/>
            <w:lang w:val="en-US" w:eastAsia="zh-CN"/>
          </w:rPr>
          <w:fldChar w:fldCharType="separate"/>
        </w:r>
        <w:r>
          <w:rPr>
            <w:sz w:val="24"/>
            <w:szCs w:val="24"/>
            <w:lang w:val="en-US" w:eastAsia="zh-CN"/>
          </w:rPr>
          <w:t>1</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78" w:history="1">
        <w:r>
          <w:rPr>
            <w:rFonts w:ascii="Times New Roman" w:hAnsi="Times New Roman"/>
            <w:kern w:val="44"/>
            <w:sz w:val="24"/>
            <w:szCs w:val="24"/>
            <w:lang w:val="en-US" w:eastAsia="zh-CN"/>
          </w:rPr>
          <w:t xml:space="preserve">1.3 </w:t>
        </w:r>
        <w:r>
          <w:rPr>
            <w:kern w:val="44"/>
            <w:sz w:val="24"/>
            <w:szCs w:val="24"/>
            <w:lang w:val="en-US" w:eastAsia="zh-CN"/>
          </w:rPr>
          <w:t xml:space="preserve"> </w:t>
        </w:r>
        <w:r>
          <w:rPr>
            <w:rFonts w:ascii="方正楷体_GBK" w:eastAsia="方正楷体_GBK" w:hint="eastAsia"/>
            <w:kern w:val="44"/>
            <w:sz w:val="24"/>
            <w:szCs w:val="24"/>
            <w:lang w:val="en-US" w:eastAsia="zh-CN"/>
          </w:rPr>
          <w:t>分类分级</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_Toc462838778 \h </w:instrText>
        </w:r>
        <w:r>
          <w:rPr>
            <w:sz w:val="24"/>
            <w:szCs w:val="24"/>
            <w:lang w:val="en-US" w:eastAsia="zh-CN"/>
          </w:rPr>
        </w:r>
        <w:r>
          <w:rPr>
            <w:sz w:val="24"/>
            <w:szCs w:val="24"/>
            <w:lang w:val="en-US" w:eastAsia="zh-CN"/>
          </w:rPr>
          <w:fldChar w:fldCharType="separate"/>
        </w:r>
        <w:r>
          <w:rPr>
            <w:sz w:val="24"/>
            <w:szCs w:val="24"/>
            <w:lang w:val="en-US" w:eastAsia="zh-CN"/>
          </w:rPr>
          <w:t>1</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79" w:history="1">
        <w:r>
          <w:rPr>
            <w:rFonts w:ascii="Times New Roman" w:hAnsi="Times New Roman"/>
            <w:kern w:val="44"/>
            <w:sz w:val="24"/>
            <w:szCs w:val="24"/>
            <w:lang w:val="en-US" w:eastAsia="zh-CN"/>
          </w:rPr>
          <w:t xml:space="preserve">1.4 </w:t>
        </w:r>
        <w:r>
          <w:rPr>
            <w:rFonts w:ascii="方正楷体_GBK" w:eastAsia="方正楷体_GBK" w:hint="eastAsia"/>
            <w:kern w:val="44"/>
            <w:sz w:val="24"/>
            <w:szCs w:val="24"/>
            <w:lang w:val="en-US" w:eastAsia="zh-CN"/>
          </w:rPr>
          <w:t>适用范围</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_Toc462838779 \h </w:instrText>
        </w:r>
        <w:r>
          <w:rPr>
            <w:sz w:val="24"/>
            <w:szCs w:val="24"/>
            <w:lang w:val="en-US" w:eastAsia="zh-CN"/>
          </w:rPr>
        </w:r>
        <w:r>
          <w:rPr>
            <w:sz w:val="24"/>
            <w:szCs w:val="24"/>
            <w:lang w:val="en-US" w:eastAsia="zh-CN"/>
          </w:rPr>
          <w:fldChar w:fldCharType="separate"/>
        </w:r>
        <w:r>
          <w:rPr>
            <w:sz w:val="24"/>
            <w:szCs w:val="24"/>
            <w:lang w:val="en-US" w:eastAsia="zh-CN"/>
          </w:rPr>
          <w:t>4</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80" w:history="1">
        <w:r>
          <w:rPr>
            <w:rFonts w:ascii="Times New Roman" w:hAnsi="Times New Roman"/>
            <w:kern w:val="44"/>
            <w:sz w:val="24"/>
            <w:szCs w:val="24"/>
            <w:lang w:val="en-US" w:eastAsia="zh-CN"/>
          </w:rPr>
          <w:t xml:space="preserve">1.5 </w:t>
        </w:r>
        <w:r>
          <w:rPr>
            <w:kern w:val="44"/>
            <w:sz w:val="24"/>
            <w:szCs w:val="24"/>
            <w:lang w:val="en-US" w:eastAsia="zh-CN"/>
          </w:rPr>
          <w:t xml:space="preserve"> </w:t>
        </w:r>
        <w:r>
          <w:rPr>
            <w:rFonts w:ascii="方正楷体_GBK" w:eastAsia="方正楷体_GBK" w:hint="eastAsia"/>
            <w:kern w:val="44"/>
            <w:sz w:val="24"/>
            <w:szCs w:val="24"/>
            <w:lang w:val="en-US" w:eastAsia="zh-CN"/>
          </w:rPr>
          <w:t>工作原则</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_Toc462838780 \h </w:instrText>
        </w:r>
        <w:r>
          <w:rPr>
            <w:sz w:val="24"/>
            <w:szCs w:val="24"/>
            <w:lang w:val="en-US" w:eastAsia="zh-CN"/>
          </w:rPr>
        </w:r>
        <w:r>
          <w:rPr>
            <w:sz w:val="24"/>
            <w:szCs w:val="24"/>
            <w:lang w:val="en-US" w:eastAsia="zh-CN"/>
          </w:rPr>
          <w:fldChar w:fldCharType="separate"/>
        </w:r>
        <w:r>
          <w:rPr>
            <w:sz w:val="24"/>
            <w:szCs w:val="24"/>
            <w:lang w:val="en-US" w:eastAsia="zh-CN"/>
          </w:rPr>
          <w:t>4</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81" w:history="1">
        <w:r>
          <w:rPr>
            <w:rFonts w:ascii="Times New Roman" w:hAnsi="Times New Roman"/>
            <w:kern w:val="44"/>
            <w:sz w:val="24"/>
            <w:szCs w:val="24"/>
            <w:lang w:val="en-US" w:eastAsia="zh-CN"/>
          </w:rPr>
          <w:t xml:space="preserve">1.6 </w:t>
        </w:r>
        <w:r>
          <w:rPr>
            <w:kern w:val="44"/>
            <w:sz w:val="24"/>
            <w:szCs w:val="24"/>
            <w:lang w:val="en-US" w:eastAsia="zh-CN"/>
          </w:rPr>
          <w:t xml:space="preserve"> </w:t>
        </w:r>
        <w:r>
          <w:rPr>
            <w:rFonts w:ascii="方正楷体_GBK" w:eastAsia="方正楷体_GBK" w:hint="eastAsia"/>
            <w:kern w:val="44"/>
            <w:sz w:val="24"/>
            <w:szCs w:val="24"/>
            <w:lang w:val="en-US" w:eastAsia="zh-CN"/>
          </w:rPr>
          <w:t>应急预案体系</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_Toc462838781 \h </w:instrText>
        </w:r>
        <w:r>
          <w:rPr>
            <w:sz w:val="24"/>
            <w:szCs w:val="24"/>
            <w:lang w:val="en-US" w:eastAsia="zh-CN"/>
          </w:rPr>
        </w:r>
        <w:r>
          <w:rPr>
            <w:sz w:val="24"/>
            <w:szCs w:val="24"/>
            <w:lang w:val="en-US" w:eastAsia="zh-CN"/>
          </w:rPr>
          <w:fldChar w:fldCharType="separate"/>
        </w:r>
        <w:r>
          <w:rPr>
            <w:sz w:val="24"/>
            <w:szCs w:val="24"/>
            <w:lang w:val="en-US" w:eastAsia="zh-CN"/>
          </w:rPr>
          <w:t>5</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82" w:history="1">
        <w:r>
          <w:rPr>
            <w:rFonts w:eastAsia="方正黑体_GBK"/>
            <w:kern w:val="44"/>
            <w:sz w:val="24"/>
            <w:szCs w:val="24"/>
            <w:lang w:val="en-US" w:eastAsia="zh-CN"/>
          </w:rPr>
          <w:t xml:space="preserve">2 </w:t>
        </w:r>
        <w:r>
          <w:rPr>
            <w:kern w:val="44"/>
            <w:sz w:val="24"/>
            <w:szCs w:val="24"/>
            <w:lang w:val="en-US" w:eastAsia="zh-CN"/>
          </w:rPr>
          <w:t xml:space="preserve"> </w:t>
        </w:r>
        <w:r>
          <w:rPr>
            <w:rFonts w:eastAsia="方正黑体_GBK" w:hint="eastAsia"/>
            <w:kern w:val="44"/>
            <w:sz w:val="24"/>
            <w:szCs w:val="24"/>
            <w:lang w:val="en-US" w:eastAsia="zh-CN"/>
          </w:rPr>
          <w:t>组织指挥机制</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_Toc462838782 \h </w:instrText>
        </w:r>
        <w:r>
          <w:rPr>
            <w:sz w:val="24"/>
            <w:szCs w:val="24"/>
            <w:lang w:val="en-US" w:eastAsia="zh-CN"/>
          </w:rPr>
        </w:r>
        <w:r>
          <w:rPr>
            <w:sz w:val="24"/>
            <w:szCs w:val="24"/>
            <w:lang w:val="en-US" w:eastAsia="zh-CN"/>
          </w:rPr>
          <w:fldChar w:fldCharType="separate"/>
        </w:r>
        <w:r>
          <w:rPr>
            <w:sz w:val="24"/>
            <w:szCs w:val="24"/>
            <w:lang w:val="en-US" w:eastAsia="zh-CN"/>
          </w:rPr>
          <w:t>6</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83" w:history="1">
        <w:r>
          <w:rPr>
            <w:rFonts w:ascii="Times New Roman" w:eastAsia="方正楷体_GBK" w:hAnsi="Times New Roman"/>
            <w:sz w:val="24"/>
            <w:szCs w:val="24"/>
            <w:lang w:val="en-US" w:eastAsia="zh-CN"/>
          </w:rPr>
          <w:t xml:space="preserve">2.1 </w:t>
        </w:r>
        <w:r>
          <w:rPr>
            <w:kern w:val="44"/>
            <w:sz w:val="24"/>
            <w:szCs w:val="24"/>
            <w:lang w:val="en-US" w:eastAsia="zh-CN"/>
          </w:rPr>
          <w:t xml:space="preserve"> </w:t>
        </w:r>
        <w:r>
          <w:rPr>
            <w:rFonts w:ascii="Times New Roman" w:eastAsia="方正楷体_GBK" w:hAnsi="Times New Roman" w:hint="eastAsia"/>
            <w:sz w:val="24"/>
            <w:szCs w:val="24"/>
            <w:lang w:val="en-US" w:eastAsia="zh-CN"/>
          </w:rPr>
          <w:t>应急指挥部</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_Toc462838783 \h </w:instrText>
        </w:r>
        <w:r>
          <w:rPr>
            <w:sz w:val="24"/>
            <w:szCs w:val="24"/>
            <w:lang w:val="en-US" w:eastAsia="zh-CN"/>
          </w:rPr>
        </w:r>
        <w:r>
          <w:rPr>
            <w:sz w:val="24"/>
            <w:szCs w:val="24"/>
            <w:lang w:val="en-US" w:eastAsia="zh-CN"/>
          </w:rPr>
          <w:fldChar w:fldCharType="separate"/>
        </w:r>
        <w:r>
          <w:rPr>
            <w:sz w:val="24"/>
            <w:szCs w:val="24"/>
            <w:lang w:val="en-US" w:eastAsia="zh-CN"/>
          </w:rPr>
          <w:t>6</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84" w:history="1">
        <w:r>
          <w:rPr>
            <w:rFonts w:ascii="Times New Roman" w:eastAsia="方正楷体_GBK" w:hAnsi="Times New Roman"/>
            <w:sz w:val="24"/>
            <w:szCs w:val="24"/>
            <w:lang w:val="en-US" w:eastAsia="zh-CN"/>
          </w:rPr>
          <w:t>2.2</w:t>
        </w:r>
        <w:r>
          <w:rPr>
            <w:kern w:val="44"/>
            <w:sz w:val="24"/>
            <w:szCs w:val="24"/>
            <w:lang w:val="en-US" w:eastAsia="zh-CN"/>
          </w:rPr>
          <w:t xml:space="preserve">  </w:t>
        </w:r>
        <w:r>
          <w:rPr>
            <w:rFonts w:ascii="Times New Roman" w:eastAsia="方正楷体_GBK" w:hAnsi="Times New Roman" w:hint="eastAsia"/>
            <w:sz w:val="24"/>
            <w:szCs w:val="24"/>
            <w:lang w:val="en-US" w:eastAsia="zh-CN"/>
          </w:rPr>
          <w:t>日常值守机构</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_Toc462838784 \h </w:instrText>
        </w:r>
        <w:r>
          <w:rPr>
            <w:sz w:val="24"/>
            <w:szCs w:val="24"/>
            <w:lang w:val="en-US" w:eastAsia="zh-CN"/>
          </w:rPr>
        </w:r>
        <w:r>
          <w:rPr>
            <w:sz w:val="24"/>
            <w:szCs w:val="24"/>
            <w:lang w:val="en-US" w:eastAsia="zh-CN"/>
          </w:rPr>
          <w:fldChar w:fldCharType="separate"/>
        </w:r>
        <w:r>
          <w:rPr>
            <w:sz w:val="24"/>
            <w:szCs w:val="24"/>
            <w:lang w:val="en-US" w:eastAsia="zh-CN"/>
          </w:rPr>
          <w:t>10</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85" w:history="1">
        <w:r>
          <w:rPr>
            <w:rFonts w:ascii="Times New Roman" w:eastAsia="方正楷体_GBK" w:hAnsi="Times New Roman"/>
            <w:sz w:val="24"/>
            <w:szCs w:val="24"/>
            <w:lang w:val="en-US" w:eastAsia="zh-CN"/>
          </w:rPr>
          <w:t xml:space="preserve">2.3 </w:t>
        </w:r>
        <w:r>
          <w:rPr>
            <w:kern w:val="44"/>
            <w:sz w:val="24"/>
            <w:szCs w:val="24"/>
            <w:lang w:val="en-US" w:eastAsia="zh-CN"/>
          </w:rPr>
          <w:t xml:space="preserve"> </w:t>
        </w:r>
        <w:r>
          <w:rPr>
            <w:rFonts w:ascii="Times New Roman" w:eastAsia="方正楷体_GBK" w:hAnsi="Times New Roman" w:hint="eastAsia"/>
            <w:sz w:val="24"/>
            <w:szCs w:val="24"/>
            <w:lang w:val="en-US" w:eastAsia="zh-CN"/>
          </w:rPr>
          <w:t>其他机构</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_Toc462838785 \h </w:instrText>
        </w:r>
        <w:r>
          <w:rPr>
            <w:sz w:val="24"/>
            <w:szCs w:val="24"/>
            <w:lang w:val="en-US" w:eastAsia="zh-CN"/>
          </w:rPr>
        </w:r>
        <w:r>
          <w:rPr>
            <w:sz w:val="24"/>
            <w:szCs w:val="24"/>
            <w:lang w:val="en-US" w:eastAsia="zh-CN"/>
          </w:rPr>
          <w:fldChar w:fldCharType="separate"/>
        </w:r>
        <w:r>
          <w:rPr>
            <w:sz w:val="24"/>
            <w:szCs w:val="24"/>
            <w:lang w:val="en-US" w:eastAsia="zh-CN"/>
          </w:rPr>
          <w:t>10</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86" w:history="1">
        <w:r>
          <w:rPr>
            <w:rFonts w:eastAsia="方正黑体_GBK"/>
            <w:kern w:val="44"/>
            <w:sz w:val="24"/>
            <w:szCs w:val="24"/>
            <w:lang w:val="en-US" w:eastAsia="zh-CN"/>
          </w:rPr>
          <w:t xml:space="preserve">3 </w:t>
        </w:r>
        <w:r>
          <w:rPr>
            <w:kern w:val="44"/>
            <w:sz w:val="24"/>
            <w:szCs w:val="24"/>
            <w:lang w:val="en-US" w:eastAsia="zh-CN"/>
          </w:rPr>
          <w:t xml:space="preserve"> </w:t>
        </w:r>
        <w:r>
          <w:rPr>
            <w:rFonts w:eastAsia="方正黑体_GBK" w:hint="eastAsia"/>
            <w:kern w:val="44"/>
            <w:sz w:val="24"/>
            <w:szCs w:val="24"/>
            <w:lang w:val="en-US" w:eastAsia="zh-CN"/>
          </w:rPr>
          <w:t>预警机制</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_Toc462838786 \h </w:instrText>
        </w:r>
        <w:r>
          <w:rPr>
            <w:sz w:val="24"/>
            <w:szCs w:val="24"/>
            <w:lang w:val="en-US" w:eastAsia="zh-CN"/>
          </w:rPr>
        </w:r>
        <w:r>
          <w:rPr>
            <w:sz w:val="24"/>
            <w:szCs w:val="24"/>
            <w:lang w:val="en-US" w:eastAsia="zh-CN"/>
          </w:rPr>
          <w:fldChar w:fldCharType="separate"/>
        </w:r>
        <w:r>
          <w:rPr>
            <w:sz w:val="24"/>
            <w:szCs w:val="24"/>
            <w:lang w:val="en-US" w:eastAsia="zh-CN"/>
          </w:rPr>
          <w:t>11</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87" w:history="1">
        <w:r>
          <w:rPr>
            <w:rFonts w:ascii="Times New Roman" w:eastAsia="方正楷体_GBK" w:hAnsi="Times New Roman"/>
            <w:sz w:val="24"/>
            <w:szCs w:val="24"/>
            <w:lang w:val="en-US" w:eastAsia="zh-CN"/>
          </w:rPr>
          <w:t>3.1</w:t>
        </w:r>
        <w:r>
          <w:rPr>
            <w:kern w:val="44"/>
            <w:sz w:val="24"/>
            <w:szCs w:val="24"/>
            <w:lang w:val="en-US" w:eastAsia="zh-CN"/>
          </w:rPr>
          <w:t xml:space="preserve"> </w:t>
        </w:r>
        <w:r>
          <w:rPr>
            <w:rFonts w:ascii="Times New Roman" w:eastAsia="方正楷体_GBK" w:hAnsi="Times New Roman"/>
            <w:sz w:val="24"/>
            <w:szCs w:val="24"/>
            <w:lang w:val="en-US" w:eastAsia="zh-CN"/>
          </w:rPr>
          <w:t xml:space="preserve"> </w:t>
        </w:r>
        <w:r>
          <w:rPr>
            <w:rFonts w:ascii="Times New Roman" w:eastAsia="方正楷体_GBK" w:hAnsi="Times New Roman" w:hint="eastAsia"/>
            <w:sz w:val="24"/>
            <w:szCs w:val="24"/>
            <w:lang w:val="en-US" w:eastAsia="zh-CN"/>
          </w:rPr>
          <w:t>预警分级</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_Toc462838787 \h </w:instrText>
        </w:r>
        <w:r>
          <w:rPr>
            <w:sz w:val="24"/>
            <w:szCs w:val="24"/>
            <w:lang w:val="en-US" w:eastAsia="zh-CN"/>
          </w:rPr>
        </w:r>
        <w:r>
          <w:rPr>
            <w:sz w:val="24"/>
            <w:szCs w:val="24"/>
            <w:lang w:val="en-US" w:eastAsia="zh-CN"/>
          </w:rPr>
          <w:fldChar w:fldCharType="separate"/>
        </w:r>
        <w:r>
          <w:rPr>
            <w:sz w:val="24"/>
            <w:szCs w:val="24"/>
            <w:lang w:val="en-US" w:eastAsia="zh-CN"/>
          </w:rPr>
          <w:t>11</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88" w:history="1">
        <w:r>
          <w:rPr>
            <w:rFonts w:ascii="Times New Roman" w:eastAsia="方正楷体_GBK" w:hAnsi="Times New Roman"/>
            <w:sz w:val="24"/>
            <w:szCs w:val="24"/>
            <w:lang w:val="en-US" w:eastAsia="zh-CN"/>
          </w:rPr>
          <w:t>3.2</w:t>
        </w:r>
        <w:r>
          <w:rPr>
            <w:kern w:val="44"/>
            <w:sz w:val="24"/>
            <w:szCs w:val="24"/>
            <w:lang w:val="en-US" w:eastAsia="zh-CN"/>
          </w:rPr>
          <w:t xml:space="preserve">  </w:t>
        </w:r>
        <w:r>
          <w:rPr>
            <w:rFonts w:ascii="Times New Roman" w:eastAsia="方正楷体_GBK" w:hAnsi="Times New Roman" w:hint="eastAsia"/>
            <w:sz w:val="24"/>
            <w:szCs w:val="24"/>
            <w:lang w:val="en-US" w:eastAsia="zh-CN"/>
          </w:rPr>
          <w:t>预警来源</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_Toc462838788 \h </w:instrText>
        </w:r>
        <w:r>
          <w:rPr>
            <w:sz w:val="24"/>
            <w:szCs w:val="24"/>
            <w:lang w:val="en-US" w:eastAsia="zh-CN"/>
          </w:rPr>
        </w:r>
        <w:r>
          <w:rPr>
            <w:sz w:val="24"/>
            <w:szCs w:val="24"/>
            <w:lang w:val="en-US" w:eastAsia="zh-CN"/>
          </w:rPr>
          <w:fldChar w:fldCharType="separate"/>
        </w:r>
        <w:r>
          <w:rPr>
            <w:sz w:val="24"/>
            <w:szCs w:val="24"/>
            <w:lang w:val="en-US" w:eastAsia="zh-CN"/>
          </w:rPr>
          <w:t>12</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89" w:history="1">
        <w:r>
          <w:rPr>
            <w:rFonts w:ascii="Times New Roman" w:eastAsia="方正楷体_GBK" w:hAnsi="Times New Roman"/>
            <w:sz w:val="24"/>
            <w:szCs w:val="24"/>
            <w:lang w:val="en-US" w:eastAsia="zh-CN"/>
          </w:rPr>
          <w:t>3.3</w:t>
        </w:r>
        <w:r>
          <w:rPr>
            <w:kern w:val="44"/>
            <w:sz w:val="24"/>
            <w:szCs w:val="24"/>
            <w:lang w:val="en-US" w:eastAsia="zh-CN"/>
          </w:rPr>
          <w:t xml:space="preserve">  </w:t>
        </w:r>
        <w:r>
          <w:rPr>
            <w:rFonts w:ascii="Times New Roman" w:eastAsia="方正楷体_GBK" w:hAnsi="Times New Roman" w:hint="eastAsia"/>
            <w:sz w:val="24"/>
            <w:szCs w:val="24"/>
            <w:lang w:val="en-US" w:eastAsia="zh-CN"/>
          </w:rPr>
          <w:t>预警发布</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_Toc462838789 \h </w:instrText>
        </w:r>
        <w:r>
          <w:rPr>
            <w:sz w:val="24"/>
            <w:szCs w:val="24"/>
            <w:lang w:val="en-US" w:eastAsia="zh-CN"/>
          </w:rPr>
        </w:r>
        <w:r>
          <w:rPr>
            <w:sz w:val="24"/>
            <w:szCs w:val="24"/>
            <w:lang w:val="en-US" w:eastAsia="zh-CN"/>
          </w:rPr>
          <w:fldChar w:fldCharType="separate"/>
        </w:r>
        <w:r>
          <w:rPr>
            <w:sz w:val="24"/>
            <w:szCs w:val="24"/>
            <w:lang w:val="en-US" w:eastAsia="zh-CN"/>
          </w:rPr>
          <w:t>12</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90" w:history="1">
        <w:r>
          <w:rPr>
            <w:rFonts w:ascii="Times New Roman" w:eastAsia="方正楷体_GBK" w:hAnsi="Times New Roman"/>
            <w:sz w:val="24"/>
            <w:szCs w:val="24"/>
            <w:lang w:val="en-US" w:eastAsia="zh-CN"/>
          </w:rPr>
          <w:t xml:space="preserve">3.4 </w:t>
        </w:r>
        <w:r>
          <w:rPr>
            <w:kern w:val="44"/>
            <w:sz w:val="24"/>
            <w:szCs w:val="24"/>
            <w:lang w:val="en-US" w:eastAsia="zh-CN"/>
          </w:rPr>
          <w:t xml:space="preserve"> </w:t>
        </w:r>
        <w:r>
          <w:rPr>
            <w:rFonts w:ascii="Times New Roman" w:eastAsia="方正楷体_GBK" w:hAnsi="Times New Roman" w:hint="eastAsia"/>
            <w:sz w:val="24"/>
            <w:szCs w:val="24"/>
            <w:lang w:val="en-US" w:eastAsia="zh-CN"/>
          </w:rPr>
          <w:t>预警响应</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_Toc462838790 \h </w:instrText>
        </w:r>
        <w:r>
          <w:rPr>
            <w:sz w:val="24"/>
            <w:szCs w:val="24"/>
            <w:lang w:val="en-US" w:eastAsia="zh-CN"/>
          </w:rPr>
        </w:r>
        <w:r>
          <w:rPr>
            <w:sz w:val="24"/>
            <w:szCs w:val="24"/>
            <w:lang w:val="en-US" w:eastAsia="zh-CN"/>
          </w:rPr>
          <w:fldChar w:fldCharType="separate"/>
        </w:r>
        <w:r>
          <w:rPr>
            <w:sz w:val="24"/>
            <w:szCs w:val="24"/>
            <w:lang w:val="en-US" w:eastAsia="zh-CN"/>
          </w:rPr>
          <w:t>13</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91" w:history="1">
        <w:r>
          <w:rPr>
            <w:rFonts w:eastAsia="方正黑体_GBK"/>
            <w:kern w:val="44"/>
            <w:sz w:val="24"/>
            <w:szCs w:val="24"/>
            <w:lang w:val="en-US" w:eastAsia="zh-CN"/>
          </w:rPr>
          <w:t xml:space="preserve">4 </w:t>
        </w:r>
        <w:r>
          <w:rPr>
            <w:kern w:val="44"/>
            <w:sz w:val="24"/>
            <w:szCs w:val="24"/>
            <w:lang w:val="en-US" w:eastAsia="zh-CN"/>
          </w:rPr>
          <w:t xml:space="preserve"> </w:t>
        </w:r>
        <w:r>
          <w:rPr>
            <w:rFonts w:eastAsia="方正黑体_GBK" w:hint="eastAsia"/>
            <w:kern w:val="44"/>
            <w:sz w:val="24"/>
            <w:szCs w:val="24"/>
            <w:lang w:val="en-US" w:eastAsia="zh-CN"/>
          </w:rPr>
          <w:t>应急处置</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_Toc462838791 \h </w:instrText>
        </w:r>
        <w:r>
          <w:rPr>
            <w:sz w:val="24"/>
            <w:szCs w:val="24"/>
            <w:lang w:val="en-US" w:eastAsia="zh-CN"/>
          </w:rPr>
        </w:r>
        <w:r>
          <w:rPr>
            <w:sz w:val="24"/>
            <w:szCs w:val="24"/>
            <w:lang w:val="en-US" w:eastAsia="zh-CN"/>
          </w:rPr>
          <w:fldChar w:fldCharType="separate"/>
        </w:r>
        <w:r>
          <w:rPr>
            <w:sz w:val="24"/>
            <w:szCs w:val="24"/>
            <w:lang w:val="en-US" w:eastAsia="zh-CN"/>
          </w:rPr>
          <w:t>14</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92" w:history="1">
        <w:r>
          <w:rPr>
            <w:rFonts w:ascii="Times New Roman" w:eastAsia="方正楷体_GBK" w:hAnsi="Times New Roman"/>
            <w:sz w:val="24"/>
            <w:szCs w:val="24"/>
            <w:lang w:val="en-US" w:eastAsia="zh-CN"/>
          </w:rPr>
          <w:t xml:space="preserve">4.1 </w:t>
        </w:r>
        <w:r>
          <w:rPr>
            <w:kern w:val="44"/>
            <w:sz w:val="24"/>
            <w:szCs w:val="24"/>
            <w:lang w:val="en-US" w:eastAsia="zh-CN"/>
          </w:rPr>
          <w:t xml:space="preserve"> </w:t>
        </w:r>
        <w:r>
          <w:rPr>
            <w:rFonts w:ascii="Times New Roman" w:eastAsia="方正楷体_GBK" w:hAnsi="Times New Roman" w:hint="eastAsia"/>
            <w:sz w:val="24"/>
            <w:szCs w:val="24"/>
            <w:lang w:val="en-US" w:eastAsia="zh-CN"/>
          </w:rPr>
          <w:t>信息报告</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_Toc462838792 \h </w:instrText>
        </w:r>
        <w:r>
          <w:rPr>
            <w:sz w:val="24"/>
            <w:szCs w:val="24"/>
            <w:lang w:val="en-US" w:eastAsia="zh-CN"/>
          </w:rPr>
        </w:r>
        <w:r>
          <w:rPr>
            <w:sz w:val="24"/>
            <w:szCs w:val="24"/>
            <w:lang w:val="en-US" w:eastAsia="zh-CN"/>
          </w:rPr>
          <w:fldChar w:fldCharType="separate"/>
        </w:r>
        <w:r>
          <w:rPr>
            <w:sz w:val="24"/>
            <w:szCs w:val="24"/>
            <w:lang w:val="en-US" w:eastAsia="zh-CN"/>
          </w:rPr>
          <w:t>14</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93" w:history="1">
        <w:r>
          <w:rPr>
            <w:rFonts w:ascii="Times New Roman" w:eastAsia="方正楷体_GBK" w:hAnsi="Times New Roman"/>
            <w:sz w:val="24"/>
            <w:szCs w:val="24"/>
            <w:lang w:val="en-US" w:eastAsia="zh-CN"/>
          </w:rPr>
          <w:t>4.2</w:t>
        </w:r>
        <w:r>
          <w:rPr>
            <w:kern w:val="44"/>
            <w:sz w:val="24"/>
            <w:szCs w:val="24"/>
            <w:lang w:val="en-US" w:eastAsia="zh-CN"/>
          </w:rPr>
          <w:t xml:space="preserve">  </w:t>
        </w:r>
        <w:r>
          <w:rPr>
            <w:rFonts w:ascii="Times New Roman" w:eastAsia="方正楷体_GBK" w:hAnsi="Times New Roman" w:hint="eastAsia"/>
            <w:sz w:val="24"/>
            <w:szCs w:val="24"/>
            <w:lang w:val="en-US" w:eastAsia="zh-CN"/>
          </w:rPr>
          <w:t>先期处置</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_Toc462838793 \h </w:instrText>
        </w:r>
        <w:r>
          <w:rPr>
            <w:sz w:val="24"/>
            <w:szCs w:val="24"/>
            <w:lang w:val="en-US" w:eastAsia="zh-CN"/>
          </w:rPr>
        </w:r>
        <w:r>
          <w:rPr>
            <w:sz w:val="24"/>
            <w:szCs w:val="24"/>
            <w:lang w:val="en-US" w:eastAsia="zh-CN"/>
          </w:rPr>
          <w:fldChar w:fldCharType="separate"/>
        </w:r>
        <w:r>
          <w:rPr>
            <w:sz w:val="24"/>
            <w:szCs w:val="24"/>
            <w:lang w:val="en-US" w:eastAsia="zh-CN"/>
          </w:rPr>
          <w:t>17</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94" w:history="1">
        <w:r>
          <w:rPr>
            <w:rFonts w:ascii="Times New Roman" w:eastAsia="方正楷体_GBK" w:hAnsi="Times New Roman"/>
            <w:sz w:val="24"/>
            <w:szCs w:val="24"/>
            <w:lang w:val="en-US" w:eastAsia="zh-CN"/>
          </w:rPr>
          <w:t xml:space="preserve">4.3 </w:t>
        </w:r>
        <w:r>
          <w:rPr>
            <w:kern w:val="44"/>
            <w:sz w:val="24"/>
            <w:szCs w:val="24"/>
            <w:lang w:val="en-US" w:eastAsia="zh-CN"/>
          </w:rPr>
          <w:t xml:space="preserve"> </w:t>
        </w:r>
        <w:r>
          <w:rPr>
            <w:rFonts w:ascii="Times New Roman" w:eastAsia="方正楷体_GBK" w:hAnsi="Times New Roman" w:hint="eastAsia"/>
            <w:sz w:val="24"/>
            <w:szCs w:val="24"/>
            <w:lang w:val="en-US" w:eastAsia="zh-CN"/>
          </w:rPr>
          <w:t>应急响应</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_Toc462838794 \h </w:instrText>
        </w:r>
        <w:r>
          <w:rPr>
            <w:sz w:val="24"/>
            <w:szCs w:val="24"/>
            <w:lang w:val="en-US" w:eastAsia="zh-CN"/>
          </w:rPr>
        </w:r>
        <w:r>
          <w:rPr>
            <w:sz w:val="24"/>
            <w:szCs w:val="24"/>
            <w:lang w:val="en-US" w:eastAsia="zh-CN"/>
          </w:rPr>
          <w:fldChar w:fldCharType="separate"/>
        </w:r>
        <w:r>
          <w:rPr>
            <w:sz w:val="24"/>
            <w:szCs w:val="24"/>
            <w:lang w:val="en-US" w:eastAsia="zh-CN"/>
          </w:rPr>
          <w:t>18</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95" w:history="1">
        <w:r>
          <w:rPr>
            <w:rFonts w:ascii="Times New Roman" w:eastAsia="方正楷体_GBK" w:hAnsi="Times New Roman"/>
            <w:sz w:val="24"/>
            <w:szCs w:val="24"/>
            <w:lang w:val="en-US" w:eastAsia="zh-CN"/>
          </w:rPr>
          <w:t xml:space="preserve">4.4  </w:t>
        </w:r>
        <w:r>
          <w:rPr>
            <w:rFonts w:ascii="Times New Roman" w:eastAsia="方正楷体_GBK" w:hAnsi="Times New Roman" w:hint="eastAsia"/>
            <w:sz w:val="24"/>
            <w:szCs w:val="24"/>
            <w:lang w:val="en-US" w:eastAsia="zh-CN"/>
          </w:rPr>
          <w:t>应急措施</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_Toc462838795 \h </w:instrText>
        </w:r>
        <w:r>
          <w:rPr>
            <w:sz w:val="24"/>
            <w:szCs w:val="24"/>
            <w:lang w:val="en-US" w:eastAsia="zh-CN"/>
          </w:rPr>
        </w:r>
        <w:r>
          <w:rPr>
            <w:sz w:val="24"/>
            <w:szCs w:val="24"/>
            <w:lang w:val="en-US" w:eastAsia="zh-CN"/>
          </w:rPr>
          <w:fldChar w:fldCharType="separate"/>
        </w:r>
        <w:r>
          <w:rPr>
            <w:sz w:val="24"/>
            <w:szCs w:val="24"/>
            <w:lang w:val="en-US" w:eastAsia="zh-CN"/>
          </w:rPr>
          <w:t>21</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96" w:history="1">
        <w:r>
          <w:rPr>
            <w:rFonts w:ascii="Times New Roman" w:eastAsia="方正楷体_GBK" w:hAnsi="Times New Roman"/>
            <w:sz w:val="24"/>
            <w:szCs w:val="24"/>
            <w:lang w:val="en-US" w:eastAsia="zh-CN"/>
          </w:rPr>
          <w:t xml:space="preserve">4.5 </w:t>
        </w:r>
        <w:r>
          <w:rPr>
            <w:kern w:val="44"/>
            <w:sz w:val="24"/>
            <w:szCs w:val="24"/>
            <w:lang w:val="en-US" w:eastAsia="zh-CN"/>
          </w:rPr>
          <w:t xml:space="preserve"> </w:t>
        </w:r>
        <w:r>
          <w:rPr>
            <w:rFonts w:ascii="Times New Roman" w:eastAsia="方正楷体_GBK" w:hAnsi="Times New Roman" w:hint="eastAsia"/>
            <w:sz w:val="24"/>
            <w:szCs w:val="24"/>
            <w:lang w:val="en-US" w:eastAsia="zh-CN"/>
          </w:rPr>
          <w:t>应急结束</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_Toc462838796 \h </w:instrText>
        </w:r>
        <w:r>
          <w:rPr>
            <w:sz w:val="24"/>
            <w:szCs w:val="24"/>
            <w:lang w:val="en-US" w:eastAsia="zh-CN"/>
          </w:rPr>
        </w:r>
        <w:r>
          <w:rPr>
            <w:sz w:val="24"/>
            <w:szCs w:val="24"/>
            <w:lang w:val="en-US" w:eastAsia="zh-CN"/>
          </w:rPr>
          <w:fldChar w:fldCharType="separate"/>
        </w:r>
        <w:r>
          <w:rPr>
            <w:sz w:val="24"/>
            <w:szCs w:val="24"/>
            <w:lang w:val="en-US" w:eastAsia="zh-CN"/>
          </w:rPr>
          <w:t>22</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97" w:history="1">
        <w:r>
          <w:rPr>
            <w:rFonts w:ascii="Times New Roman" w:eastAsia="方正楷体_GBK" w:hAnsi="Times New Roman"/>
            <w:sz w:val="24"/>
            <w:szCs w:val="24"/>
            <w:lang w:val="en-US" w:eastAsia="zh-CN"/>
          </w:rPr>
          <w:t>4.6</w:t>
        </w:r>
        <w:r>
          <w:rPr>
            <w:kern w:val="44"/>
            <w:sz w:val="24"/>
            <w:szCs w:val="24"/>
            <w:lang w:val="en-US" w:eastAsia="zh-CN"/>
          </w:rPr>
          <w:t xml:space="preserve"> </w:t>
        </w:r>
        <w:r>
          <w:rPr>
            <w:rFonts w:ascii="Times New Roman" w:eastAsia="方正楷体_GBK" w:hAnsi="Times New Roman"/>
            <w:sz w:val="24"/>
            <w:szCs w:val="24"/>
            <w:lang w:val="en-US" w:eastAsia="zh-CN"/>
          </w:rPr>
          <w:t xml:space="preserve"> </w:t>
        </w:r>
        <w:r>
          <w:rPr>
            <w:rFonts w:ascii="Times New Roman" w:eastAsia="方正楷体_GBK" w:hAnsi="Times New Roman" w:hint="eastAsia"/>
            <w:sz w:val="24"/>
            <w:szCs w:val="24"/>
            <w:lang w:val="en-US" w:eastAsia="zh-CN"/>
          </w:rPr>
          <w:t>善后处理</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_Toc462838797 \h </w:instrText>
        </w:r>
        <w:r>
          <w:rPr>
            <w:sz w:val="24"/>
            <w:szCs w:val="24"/>
            <w:lang w:val="en-US" w:eastAsia="zh-CN"/>
          </w:rPr>
        </w:r>
        <w:r>
          <w:rPr>
            <w:sz w:val="24"/>
            <w:szCs w:val="24"/>
            <w:lang w:val="en-US" w:eastAsia="zh-CN"/>
          </w:rPr>
          <w:fldChar w:fldCharType="separate"/>
        </w:r>
        <w:r>
          <w:rPr>
            <w:sz w:val="24"/>
            <w:szCs w:val="24"/>
            <w:lang w:val="en-US" w:eastAsia="zh-CN"/>
          </w:rPr>
          <w:t>22</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98" w:history="1">
        <w:r>
          <w:rPr>
            <w:rFonts w:ascii="Times New Roman" w:eastAsia="方正楷体_GBK" w:hAnsi="Times New Roman"/>
            <w:sz w:val="24"/>
            <w:szCs w:val="24"/>
            <w:lang w:val="en-US" w:eastAsia="zh-CN"/>
          </w:rPr>
          <w:t xml:space="preserve">4.7 </w:t>
        </w:r>
        <w:r>
          <w:rPr>
            <w:kern w:val="44"/>
            <w:sz w:val="24"/>
            <w:szCs w:val="24"/>
            <w:lang w:val="en-US" w:eastAsia="zh-CN"/>
          </w:rPr>
          <w:t xml:space="preserve"> </w:t>
        </w:r>
        <w:r>
          <w:rPr>
            <w:rFonts w:ascii="Times New Roman" w:eastAsia="方正楷体_GBK" w:hAnsi="Times New Roman" w:hint="eastAsia"/>
            <w:sz w:val="24"/>
            <w:szCs w:val="24"/>
            <w:lang w:val="en-US" w:eastAsia="zh-CN"/>
          </w:rPr>
          <w:t>新闻发布</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_Toc462838798 \h </w:instrText>
        </w:r>
        <w:r>
          <w:rPr>
            <w:sz w:val="24"/>
            <w:szCs w:val="24"/>
            <w:lang w:val="en-US" w:eastAsia="zh-CN"/>
          </w:rPr>
        </w:r>
        <w:r>
          <w:rPr>
            <w:sz w:val="24"/>
            <w:szCs w:val="24"/>
            <w:lang w:val="en-US" w:eastAsia="zh-CN"/>
          </w:rPr>
          <w:fldChar w:fldCharType="separate"/>
        </w:r>
        <w:r>
          <w:rPr>
            <w:sz w:val="24"/>
            <w:szCs w:val="24"/>
            <w:lang w:val="en-US" w:eastAsia="zh-CN"/>
          </w:rPr>
          <w:t>23</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799" w:history="1">
        <w:r>
          <w:rPr>
            <w:rFonts w:eastAsia="方正黑体_GBK"/>
            <w:kern w:val="44"/>
            <w:sz w:val="24"/>
            <w:szCs w:val="24"/>
            <w:lang w:val="en-US" w:eastAsia="zh-CN"/>
          </w:rPr>
          <w:t xml:space="preserve">5 </w:t>
        </w:r>
        <w:r>
          <w:rPr>
            <w:kern w:val="44"/>
            <w:sz w:val="24"/>
            <w:szCs w:val="24"/>
            <w:lang w:val="en-US" w:eastAsia="zh-CN"/>
          </w:rPr>
          <w:t xml:space="preserve"> </w:t>
        </w:r>
        <w:r>
          <w:rPr>
            <w:rFonts w:eastAsia="方正黑体_GBK" w:hint="eastAsia"/>
            <w:kern w:val="44"/>
            <w:sz w:val="24"/>
            <w:szCs w:val="24"/>
            <w:lang w:val="en-US" w:eastAsia="zh-CN"/>
          </w:rPr>
          <w:t>应急保障</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_Toc462838799 \h </w:instrText>
        </w:r>
        <w:r>
          <w:rPr>
            <w:sz w:val="24"/>
            <w:szCs w:val="24"/>
            <w:lang w:val="en-US" w:eastAsia="zh-CN"/>
          </w:rPr>
        </w:r>
        <w:r>
          <w:rPr>
            <w:sz w:val="24"/>
            <w:szCs w:val="24"/>
            <w:lang w:val="en-US" w:eastAsia="zh-CN"/>
          </w:rPr>
          <w:fldChar w:fldCharType="separate"/>
        </w:r>
        <w:r>
          <w:rPr>
            <w:sz w:val="24"/>
            <w:szCs w:val="24"/>
            <w:lang w:val="en-US" w:eastAsia="zh-CN"/>
          </w:rPr>
          <w:t>24</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00" w:history="1">
        <w:r>
          <w:rPr>
            <w:rFonts w:ascii="Times New Roman" w:eastAsia="方正楷体_GBK" w:hAnsi="Times New Roman"/>
            <w:sz w:val="24"/>
            <w:szCs w:val="24"/>
            <w:lang w:val="en-US" w:eastAsia="zh-CN"/>
          </w:rPr>
          <w:t>5.1</w:t>
        </w:r>
        <w:r>
          <w:rPr>
            <w:kern w:val="44"/>
            <w:sz w:val="24"/>
            <w:szCs w:val="24"/>
            <w:lang w:val="en-US" w:eastAsia="zh-CN"/>
          </w:rPr>
          <w:t xml:space="preserve"> </w:t>
        </w:r>
        <w:r>
          <w:rPr>
            <w:rFonts w:ascii="Times New Roman" w:eastAsia="方正楷体_GBK" w:hAnsi="Times New Roman"/>
            <w:sz w:val="24"/>
            <w:szCs w:val="24"/>
            <w:lang w:val="en-US" w:eastAsia="zh-CN"/>
          </w:rPr>
          <w:t xml:space="preserve"> </w:t>
        </w:r>
        <w:r>
          <w:rPr>
            <w:rFonts w:ascii="Times New Roman" w:eastAsia="方正楷体_GBK" w:hAnsi="Times New Roman" w:hint="eastAsia"/>
            <w:sz w:val="24"/>
            <w:szCs w:val="24"/>
            <w:lang w:val="en-US" w:eastAsia="zh-CN"/>
          </w:rPr>
          <w:t>队伍保障</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_Toc462838800 \h </w:instrText>
        </w:r>
        <w:r>
          <w:rPr>
            <w:sz w:val="24"/>
            <w:szCs w:val="24"/>
            <w:lang w:val="en-US" w:eastAsia="zh-CN"/>
          </w:rPr>
        </w:r>
        <w:r>
          <w:rPr>
            <w:sz w:val="24"/>
            <w:szCs w:val="24"/>
            <w:lang w:val="en-US" w:eastAsia="zh-CN"/>
          </w:rPr>
          <w:fldChar w:fldCharType="separate"/>
        </w:r>
        <w:r>
          <w:rPr>
            <w:sz w:val="24"/>
            <w:szCs w:val="24"/>
            <w:lang w:val="en-US" w:eastAsia="zh-CN"/>
          </w:rPr>
          <w:t>24</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01" w:history="1">
        <w:r>
          <w:rPr>
            <w:rFonts w:ascii="Times New Roman" w:eastAsia="方正楷体_GBK" w:hAnsi="Times New Roman"/>
            <w:sz w:val="24"/>
            <w:szCs w:val="24"/>
            <w:lang w:val="en-US" w:eastAsia="zh-CN"/>
          </w:rPr>
          <w:t xml:space="preserve">5.2 </w:t>
        </w:r>
        <w:r>
          <w:rPr>
            <w:kern w:val="44"/>
            <w:sz w:val="24"/>
            <w:szCs w:val="24"/>
            <w:lang w:val="en-US" w:eastAsia="zh-CN"/>
          </w:rPr>
          <w:t xml:space="preserve"> </w:t>
        </w:r>
        <w:r>
          <w:rPr>
            <w:rFonts w:ascii="Times New Roman" w:eastAsia="方正楷体_GBK" w:hAnsi="Times New Roman" w:hint="eastAsia"/>
            <w:sz w:val="24"/>
            <w:szCs w:val="24"/>
            <w:lang w:val="en-US" w:eastAsia="zh-CN"/>
          </w:rPr>
          <w:t>应急平台保障</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_Toc462838801 \h </w:instrText>
        </w:r>
        <w:r>
          <w:rPr>
            <w:sz w:val="24"/>
            <w:szCs w:val="24"/>
            <w:lang w:val="en-US" w:eastAsia="zh-CN"/>
          </w:rPr>
        </w:r>
        <w:r>
          <w:rPr>
            <w:sz w:val="24"/>
            <w:szCs w:val="24"/>
            <w:lang w:val="en-US" w:eastAsia="zh-CN"/>
          </w:rPr>
          <w:fldChar w:fldCharType="separate"/>
        </w:r>
        <w:r>
          <w:rPr>
            <w:sz w:val="24"/>
            <w:szCs w:val="24"/>
            <w:lang w:val="en-US" w:eastAsia="zh-CN"/>
          </w:rPr>
          <w:t>24</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02" w:history="1">
        <w:r>
          <w:rPr>
            <w:rFonts w:ascii="Times New Roman" w:eastAsia="方正楷体_GBK" w:hAnsi="Times New Roman"/>
            <w:sz w:val="24"/>
            <w:szCs w:val="24"/>
            <w:lang w:val="en-US" w:eastAsia="zh-CN"/>
          </w:rPr>
          <w:t xml:space="preserve">5.3 </w:t>
        </w:r>
        <w:r>
          <w:rPr>
            <w:kern w:val="44"/>
            <w:sz w:val="24"/>
            <w:szCs w:val="24"/>
            <w:lang w:val="en-US" w:eastAsia="zh-CN"/>
          </w:rPr>
          <w:t xml:space="preserve"> </w:t>
        </w:r>
        <w:r>
          <w:rPr>
            <w:rFonts w:ascii="Times New Roman" w:eastAsia="方正楷体_GBK" w:hAnsi="Times New Roman" w:hint="eastAsia"/>
            <w:sz w:val="24"/>
            <w:szCs w:val="24"/>
            <w:lang w:val="en-US" w:eastAsia="zh-CN"/>
          </w:rPr>
          <w:t>物资与资金保障</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_Toc462838802 \h </w:instrText>
        </w:r>
        <w:r>
          <w:rPr>
            <w:sz w:val="24"/>
            <w:szCs w:val="24"/>
            <w:lang w:val="en-US" w:eastAsia="zh-CN"/>
          </w:rPr>
        </w:r>
        <w:r>
          <w:rPr>
            <w:sz w:val="24"/>
            <w:szCs w:val="24"/>
            <w:lang w:val="en-US" w:eastAsia="zh-CN"/>
          </w:rPr>
          <w:fldChar w:fldCharType="separate"/>
        </w:r>
        <w:r>
          <w:rPr>
            <w:sz w:val="24"/>
            <w:szCs w:val="24"/>
            <w:lang w:val="en-US" w:eastAsia="zh-CN"/>
          </w:rPr>
          <w:t>25</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03" w:history="1">
        <w:r>
          <w:rPr>
            <w:rFonts w:ascii="Times New Roman" w:eastAsia="方正楷体_GBK" w:hAnsi="Times New Roman"/>
            <w:sz w:val="24"/>
            <w:szCs w:val="24"/>
            <w:lang w:val="en-US" w:eastAsia="zh-CN"/>
          </w:rPr>
          <w:t xml:space="preserve">5.4 </w:t>
        </w:r>
        <w:r>
          <w:rPr>
            <w:kern w:val="44"/>
            <w:sz w:val="24"/>
            <w:szCs w:val="24"/>
            <w:lang w:val="en-US" w:eastAsia="zh-CN"/>
          </w:rPr>
          <w:t xml:space="preserve"> </w:t>
        </w:r>
        <w:r>
          <w:rPr>
            <w:rFonts w:ascii="Times New Roman" w:eastAsia="方正楷体_GBK" w:hAnsi="Times New Roman" w:hint="eastAsia"/>
            <w:sz w:val="24"/>
            <w:szCs w:val="24"/>
            <w:lang w:val="en-US" w:eastAsia="zh-CN"/>
          </w:rPr>
          <w:t>应急设备、设施保障</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_Toc462838803 \h </w:instrText>
        </w:r>
        <w:r>
          <w:rPr>
            <w:sz w:val="24"/>
            <w:szCs w:val="24"/>
            <w:lang w:val="en-US" w:eastAsia="zh-CN"/>
          </w:rPr>
        </w:r>
        <w:r>
          <w:rPr>
            <w:sz w:val="24"/>
            <w:szCs w:val="24"/>
            <w:lang w:val="en-US" w:eastAsia="zh-CN"/>
          </w:rPr>
          <w:fldChar w:fldCharType="separate"/>
        </w:r>
        <w:r>
          <w:rPr>
            <w:sz w:val="24"/>
            <w:szCs w:val="24"/>
            <w:lang w:val="en-US" w:eastAsia="zh-CN"/>
          </w:rPr>
          <w:t>25</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04" w:history="1">
        <w:r>
          <w:rPr>
            <w:rFonts w:ascii="Times New Roman" w:eastAsia="方正楷体_GBK" w:hAnsi="Times New Roman"/>
            <w:sz w:val="24"/>
            <w:szCs w:val="24"/>
            <w:lang w:val="en-US" w:eastAsia="zh-CN"/>
          </w:rPr>
          <w:t xml:space="preserve">5.5 </w:t>
        </w:r>
        <w:r>
          <w:rPr>
            <w:kern w:val="44"/>
            <w:sz w:val="24"/>
            <w:szCs w:val="24"/>
            <w:lang w:val="en-US" w:eastAsia="zh-CN"/>
          </w:rPr>
          <w:t xml:space="preserve"> </w:t>
        </w:r>
        <w:r>
          <w:rPr>
            <w:rFonts w:ascii="Times New Roman" w:eastAsia="方正楷体_GBK" w:hAnsi="Times New Roman" w:hint="eastAsia"/>
            <w:sz w:val="24"/>
            <w:szCs w:val="24"/>
            <w:lang w:val="en-US" w:eastAsia="zh-CN"/>
          </w:rPr>
          <w:t>应急通信保障</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_Toc462838804 \h </w:instrText>
        </w:r>
        <w:r>
          <w:rPr>
            <w:sz w:val="24"/>
            <w:szCs w:val="24"/>
            <w:lang w:val="en-US" w:eastAsia="zh-CN"/>
          </w:rPr>
        </w:r>
        <w:r>
          <w:rPr>
            <w:sz w:val="24"/>
            <w:szCs w:val="24"/>
            <w:lang w:val="en-US" w:eastAsia="zh-CN"/>
          </w:rPr>
          <w:fldChar w:fldCharType="separate"/>
        </w:r>
        <w:r>
          <w:rPr>
            <w:sz w:val="24"/>
            <w:szCs w:val="24"/>
            <w:lang w:val="en-US" w:eastAsia="zh-CN"/>
          </w:rPr>
          <w:t>26</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05" w:history="1">
        <w:r>
          <w:rPr>
            <w:rFonts w:eastAsia="方正黑体_GBK"/>
            <w:kern w:val="44"/>
            <w:sz w:val="24"/>
            <w:szCs w:val="24"/>
            <w:lang w:val="en-US" w:eastAsia="zh-CN"/>
          </w:rPr>
          <w:t>6</w:t>
        </w:r>
        <w:r>
          <w:rPr>
            <w:kern w:val="44"/>
            <w:sz w:val="24"/>
            <w:szCs w:val="24"/>
            <w:lang w:val="en-US" w:eastAsia="zh-CN"/>
          </w:rPr>
          <w:t xml:space="preserve">  </w:t>
        </w:r>
        <w:r>
          <w:rPr>
            <w:rFonts w:eastAsia="方正黑体_GBK" w:hint="eastAsia"/>
            <w:kern w:val="44"/>
            <w:sz w:val="24"/>
            <w:szCs w:val="24"/>
            <w:lang w:val="en-US" w:eastAsia="zh-CN"/>
          </w:rPr>
          <w:t>监督管理</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_Toc462838805 \h </w:instrText>
        </w:r>
        <w:r>
          <w:rPr>
            <w:sz w:val="24"/>
            <w:szCs w:val="24"/>
            <w:lang w:val="en-US" w:eastAsia="zh-CN"/>
          </w:rPr>
        </w:r>
        <w:r>
          <w:rPr>
            <w:sz w:val="24"/>
            <w:szCs w:val="24"/>
            <w:lang w:val="en-US" w:eastAsia="zh-CN"/>
          </w:rPr>
          <w:fldChar w:fldCharType="separate"/>
        </w:r>
        <w:r>
          <w:rPr>
            <w:sz w:val="24"/>
            <w:szCs w:val="24"/>
            <w:lang w:val="en-US" w:eastAsia="zh-CN"/>
          </w:rPr>
          <w:t>26</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06" w:history="1">
        <w:r>
          <w:rPr>
            <w:rFonts w:ascii="Times New Roman" w:eastAsia="方正楷体_GBK" w:hAnsi="Times New Roman"/>
            <w:sz w:val="24"/>
            <w:szCs w:val="24"/>
            <w:lang w:val="en-US" w:eastAsia="zh-CN"/>
          </w:rPr>
          <w:t xml:space="preserve">6.1 </w:t>
        </w:r>
        <w:r>
          <w:rPr>
            <w:kern w:val="44"/>
            <w:sz w:val="24"/>
            <w:szCs w:val="24"/>
            <w:lang w:val="en-US" w:eastAsia="zh-CN"/>
          </w:rPr>
          <w:t xml:space="preserve"> </w:t>
        </w:r>
        <w:r>
          <w:rPr>
            <w:rFonts w:ascii="Times New Roman" w:eastAsia="方正楷体_GBK" w:hAnsi="Times New Roman" w:hint="eastAsia"/>
            <w:sz w:val="24"/>
            <w:szCs w:val="24"/>
            <w:lang w:val="en-US" w:eastAsia="zh-CN"/>
          </w:rPr>
          <w:t>预案演练</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_Toc462838806 \h </w:instrText>
        </w:r>
        <w:r>
          <w:rPr>
            <w:sz w:val="24"/>
            <w:szCs w:val="24"/>
            <w:lang w:val="en-US" w:eastAsia="zh-CN"/>
          </w:rPr>
        </w:r>
        <w:r>
          <w:rPr>
            <w:sz w:val="24"/>
            <w:szCs w:val="24"/>
            <w:lang w:val="en-US" w:eastAsia="zh-CN"/>
          </w:rPr>
          <w:fldChar w:fldCharType="separate"/>
        </w:r>
        <w:r>
          <w:rPr>
            <w:sz w:val="24"/>
            <w:szCs w:val="24"/>
            <w:lang w:val="en-US" w:eastAsia="zh-CN"/>
          </w:rPr>
          <w:t>26</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07" w:history="1">
        <w:r>
          <w:rPr>
            <w:rFonts w:ascii="Times New Roman" w:eastAsia="方正楷体_GBK" w:hAnsi="Times New Roman"/>
            <w:sz w:val="24"/>
            <w:szCs w:val="24"/>
            <w:lang w:val="en-US" w:eastAsia="zh-CN"/>
          </w:rPr>
          <w:t xml:space="preserve">6.2 </w:t>
        </w:r>
        <w:r>
          <w:rPr>
            <w:kern w:val="44"/>
            <w:sz w:val="24"/>
            <w:szCs w:val="24"/>
            <w:lang w:val="en-US" w:eastAsia="zh-CN"/>
          </w:rPr>
          <w:t xml:space="preserve"> </w:t>
        </w:r>
        <w:r>
          <w:rPr>
            <w:rFonts w:ascii="Times New Roman" w:eastAsia="方正楷体_GBK" w:hAnsi="Times New Roman" w:hint="eastAsia"/>
            <w:sz w:val="24"/>
            <w:szCs w:val="24"/>
            <w:lang w:val="en-US" w:eastAsia="zh-CN"/>
          </w:rPr>
          <w:t>宣传和培训</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_Toc462838807 \h </w:instrText>
        </w:r>
        <w:r>
          <w:rPr>
            <w:sz w:val="24"/>
            <w:szCs w:val="24"/>
            <w:lang w:val="en-US" w:eastAsia="zh-CN"/>
          </w:rPr>
        </w:r>
        <w:r>
          <w:rPr>
            <w:sz w:val="24"/>
            <w:szCs w:val="24"/>
            <w:lang w:val="en-US" w:eastAsia="zh-CN"/>
          </w:rPr>
          <w:fldChar w:fldCharType="separate"/>
        </w:r>
        <w:r>
          <w:rPr>
            <w:sz w:val="24"/>
            <w:szCs w:val="24"/>
            <w:lang w:val="en-US" w:eastAsia="zh-CN"/>
          </w:rPr>
          <w:t>26</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08" w:history="1">
        <w:r>
          <w:rPr>
            <w:rFonts w:ascii="Times New Roman" w:eastAsia="方正楷体_GBK" w:hAnsi="Times New Roman"/>
            <w:sz w:val="24"/>
            <w:szCs w:val="24"/>
            <w:lang w:val="en-US" w:eastAsia="zh-CN"/>
          </w:rPr>
          <w:t xml:space="preserve">6.3 </w:t>
        </w:r>
        <w:r>
          <w:rPr>
            <w:kern w:val="44"/>
            <w:sz w:val="24"/>
            <w:szCs w:val="24"/>
            <w:lang w:val="en-US" w:eastAsia="zh-CN"/>
          </w:rPr>
          <w:t xml:space="preserve"> </w:t>
        </w:r>
        <w:r>
          <w:rPr>
            <w:rFonts w:ascii="Times New Roman" w:eastAsia="方正楷体_GBK" w:hAnsi="Times New Roman" w:hint="eastAsia"/>
            <w:sz w:val="24"/>
            <w:szCs w:val="24"/>
            <w:lang w:val="en-US" w:eastAsia="zh-CN"/>
          </w:rPr>
          <w:t>责任与奖惩</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_Toc462838808 \h </w:instrText>
        </w:r>
        <w:r>
          <w:rPr>
            <w:sz w:val="24"/>
            <w:szCs w:val="24"/>
            <w:lang w:val="en-US" w:eastAsia="zh-CN"/>
          </w:rPr>
        </w:r>
        <w:r>
          <w:rPr>
            <w:sz w:val="24"/>
            <w:szCs w:val="24"/>
            <w:lang w:val="en-US" w:eastAsia="zh-CN"/>
          </w:rPr>
          <w:fldChar w:fldCharType="separate"/>
        </w:r>
        <w:r>
          <w:rPr>
            <w:sz w:val="24"/>
            <w:szCs w:val="24"/>
            <w:lang w:val="en-US" w:eastAsia="zh-CN"/>
          </w:rPr>
          <w:t>27</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09" w:history="1">
        <w:r>
          <w:rPr>
            <w:rFonts w:eastAsia="方正黑体_GBK"/>
            <w:kern w:val="44"/>
            <w:sz w:val="24"/>
            <w:szCs w:val="24"/>
            <w:lang w:val="en-US" w:eastAsia="zh-CN"/>
          </w:rPr>
          <w:t>7</w:t>
        </w:r>
        <w:r>
          <w:rPr>
            <w:kern w:val="44"/>
            <w:sz w:val="24"/>
            <w:szCs w:val="24"/>
            <w:lang w:val="en-US" w:eastAsia="zh-CN"/>
          </w:rPr>
          <w:t xml:space="preserve">  </w:t>
        </w:r>
        <w:r>
          <w:rPr>
            <w:rFonts w:eastAsia="方正黑体_GBK" w:hint="eastAsia"/>
            <w:kern w:val="44"/>
            <w:sz w:val="24"/>
            <w:szCs w:val="24"/>
            <w:lang w:val="en-US" w:eastAsia="zh-CN"/>
          </w:rPr>
          <w:t>附则</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_Toc462838809 \h </w:instrText>
        </w:r>
        <w:r>
          <w:rPr>
            <w:sz w:val="24"/>
            <w:szCs w:val="24"/>
            <w:lang w:val="en-US" w:eastAsia="zh-CN"/>
          </w:rPr>
        </w:r>
        <w:r>
          <w:rPr>
            <w:sz w:val="24"/>
            <w:szCs w:val="24"/>
            <w:lang w:val="en-US" w:eastAsia="zh-CN"/>
          </w:rPr>
          <w:fldChar w:fldCharType="separate"/>
        </w:r>
        <w:r>
          <w:rPr>
            <w:sz w:val="24"/>
            <w:szCs w:val="24"/>
            <w:lang w:val="en-US" w:eastAsia="zh-CN"/>
          </w:rPr>
          <w:t>28</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10" w:history="1">
        <w:r>
          <w:rPr>
            <w:rFonts w:ascii="Times New Roman" w:eastAsia="方正楷体_GBK" w:hAnsi="Times New Roman"/>
            <w:sz w:val="24"/>
            <w:szCs w:val="24"/>
            <w:lang w:val="en-US" w:eastAsia="zh-CN"/>
          </w:rPr>
          <w:t>7.1</w:t>
        </w:r>
        <w:r>
          <w:rPr>
            <w:kern w:val="44"/>
            <w:sz w:val="24"/>
            <w:szCs w:val="24"/>
            <w:lang w:val="en-US" w:eastAsia="zh-CN"/>
          </w:rPr>
          <w:t xml:space="preserve"> </w:t>
        </w:r>
        <w:r>
          <w:rPr>
            <w:rFonts w:ascii="Times New Roman" w:eastAsia="方正楷体_GBK" w:hAnsi="Times New Roman"/>
            <w:sz w:val="24"/>
            <w:szCs w:val="24"/>
            <w:lang w:val="en-US" w:eastAsia="zh-CN"/>
          </w:rPr>
          <w:t xml:space="preserve"> </w:t>
        </w:r>
        <w:r>
          <w:rPr>
            <w:rFonts w:ascii="Times New Roman" w:eastAsia="方正楷体_GBK" w:hAnsi="Times New Roman" w:hint="eastAsia"/>
            <w:sz w:val="24"/>
            <w:szCs w:val="24"/>
            <w:lang w:val="en-US" w:eastAsia="zh-CN"/>
          </w:rPr>
          <w:t>预案管理与维护</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_Toc462838810 \h </w:instrText>
        </w:r>
        <w:r>
          <w:rPr>
            <w:sz w:val="24"/>
            <w:szCs w:val="24"/>
            <w:lang w:val="en-US" w:eastAsia="zh-CN"/>
          </w:rPr>
        </w:r>
        <w:r>
          <w:rPr>
            <w:sz w:val="24"/>
            <w:szCs w:val="24"/>
            <w:lang w:val="en-US" w:eastAsia="zh-CN"/>
          </w:rPr>
          <w:fldChar w:fldCharType="separate"/>
        </w:r>
        <w:r>
          <w:rPr>
            <w:sz w:val="24"/>
            <w:szCs w:val="24"/>
            <w:lang w:val="en-US" w:eastAsia="zh-CN"/>
          </w:rPr>
          <w:t>28</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11" w:history="1">
        <w:r>
          <w:rPr>
            <w:rFonts w:ascii="Times New Roman" w:eastAsia="方正楷体_GBK" w:hAnsi="Times New Roman"/>
            <w:sz w:val="24"/>
            <w:szCs w:val="24"/>
            <w:lang w:val="en-US" w:eastAsia="zh-CN"/>
          </w:rPr>
          <w:t xml:space="preserve">7.2 </w:t>
        </w:r>
        <w:r>
          <w:rPr>
            <w:kern w:val="44"/>
            <w:sz w:val="24"/>
            <w:szCs w:val="24"/>
            <w:lang w:val="en-US" w:eastAsia="zh-CN"/>
          </w:rPr>
          <w:t xml:space="preserve"> </w:t>
        </w:r>
        <w:r>
          <w:rPr>
            <w:rFonts w:ascii="Times New Roman" w:eastAsia="方正楷体_GBK" w:hAnsi="Times New Roman" w:hint="eastAsia"/>
            <w:sz w:val="24"/>
            <w:szCs w:val="24"/>
            <w:lang w:val="en-US" w:eastAsia="zh-CN"/>
          </w:rPr>
          <w:t>预案解释</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_Toc462838811 \h </w:instrText>
        </w:r>
        <w:r>
          <w:rPr>
            <w:sz w:val="24"/>
            <w:szCs w:val="24"/>
            <w:lang w:val="en-US" w:eastAsia="zh-CN"/>
          </w:rPr>
        </w:r>
        <w:r>
          <w:rPr>
            <w:sz w:val="24"/>
            <w:szCs w:val="24"/>
            <w:lang w:val="en-US" w:eastAsia="zh-CN"/>
          </w:rPr>
          <w:fldChar w:fldCharType="separate"/>
        </w:r>
        <w:r>
          <w:rPr>
            <w:sz w:val="24"/>
            <w:szCs w:val="24"/>
            <w:lang w:val="en-US" w:eastAsia="zh-CN"/>
          </w:rPr>
          <w:t>30</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12" w:history="1">
        <w:r>
          <w:rPr>
            <w:rFonts w:ascii="Times New Roman" w:eastAsia="方正楷体_GBK" w:hAnsi="Times New Roman"/>
            <w:sz w:val="24"/>
            <w:szCs w:val="24"/>
            <w:lang w:val="en-US" w:eastAsia="zh-CN"/>
          </w:rPr>
          <w:t xml:space="preserve">7.3 </w:t>
        </w:r>
        <w:r>
          <w:rPr>
            <w:kern w:val="44"/>
            <w:sz w:val="24"/>
            <w:szCs w:val="24"/>
            <w:lang w:val="en-US" w:eastAsia="zh-CN"/>
          </w:rPr>
          <w:t xml:space="preserve"> </w:t>
        </w:r>
        <w:r>
          <w:rPr>
            <w:rFonts w:ascii="Times New Roman" w:eastAsia="方正楷体_GBK" w:hAnsi="Times New Roman" w:hint="eastAsia"/>
            <w:sz w:val="24"/>
            <w:szCs w:val="24"/>
            <w:lang w:val="en-US" w:eastAsia="zh-CN"/>
          </w:rPr>
          <w:t>预案实施时间</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_Toc462838812 \h </w:instrText>
        </w:r>
        <w:r>
          <w:rPr>
            <w:sz w:val="24"/>
            <w:szCs w:val="24"/>
            <w:lang w:val="en-US" w:eastAsia="zh-CN"/>
          </w:rPr>
        </w:r>
        <w:r>
          <w:rPr>
            <w:sz w:val="24"/>
            <w:szCs w:val="24"/>
            <w:lang w:val="en-US" w:eastAsia="zh-CN"/>
          </w:rPr>
          <w:fldChar w:fldCharType="separate"/>
        </w:r>
        <w:r>
          <w:rPr>
            <w:sz w:val="24"/>
            <w:szCs w:val="24"/>
            <w:lang w:val="en-US" w:eastAsia="zh-CN"/>
          </w:rPr>
          <w:t>30</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13" w:history="1">
        <w:r>
          <w:rPr>
            <w:rFonts w:eastAsia="方正黑体_GBK"/>
            <w:kern w:val="44"/>
            <w:sz w:val="24"/>
            <w:szCs w:val="24"/>
            <w:lang w:val="en-US" w:eastAsia="zh-CN"/>
          </w:rPr>
          <w:t xml:space="preserve">8 </w:t>
        </w:r>
        <w:r>
          <w:rPr>
            <w:kern w:val="44"/>
            <w:sz w:val="24"/>
            <w:szCs w:val="24"/>
            <w:lang w:val="en-US" w:eastAsia="zh-CN"/>
          </w:rPr>
          <w:t xml:space="preserve"> </w:t>
        </w:r>
        <w:r>
          <w:rPr>
            <w:rFonts w:eastAsia="方正黑体_GBK" w:hint="eastAsia"/>
            <w:kern w:val="44"/>
            <w:sz w:val="24"/>
            <w:szCs w:val="24"/>
            <w:lang w:val="en-US" w:eastAsia="zh-CN"/>
          </w:rPr>
          <w:t>《天津海关突发事件应急预案》附件</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_Toc462838813 \h </w:instrText>
        </w:r>
        <w:r>
          <w:rPr>
            <w:sz w:val="24"/>
            <w:szCs w:val="24"/>
            <w:lang w:val="en-US" w:eastAsia="zh-CN"/>
          </w:rPr>
        </w:r>
        <w:r>
          <w:rPr>
            <w:sz w:val="24"/>
            <w:szCs w:val="24"/>
            <w:lang w:val="en-US" w:eastAsia="zh-CN"/>
          </w:rPr>
          <w:fldChar w:fldCharType="separate"/>
        </w:r>
        <w:r>
          <w:rPr>
            <w:sz w:val="24"/>
            <w:szCs w:val="24"/>
            <w:lang w:val="en-US" w:eastAsia="zh-CN"/>
          </w:rPr>
          <w:t>31</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14" w:history="1">
        <w:r>
          <w:rPr>
            <w:rFonts w:ascii="Times New Roman" w:eastAsia="方正楷体_GBK" w:hAnsi="Times New Roman"/>
            <w:sz w:val="24"/>
            <w:szCs w:val="24"/>
            <w:lang w:val="en-US" w:eastAsia="zh-CN"/>
          </w:rPr>
          <w:t>8.1</w:t>
        </w:r>
        <w:r>
          <w:rPr>
            <w:kern w:val="44"/>
            <w:sz w:val="24"/>
            <w:szCs w:val="24"/>
            <w:lang w:val="en-US" w:eastAsia="zh-CN"/>
          </w:rPr>
          <w:t xml:space="preserve">   </w:t>
        </w:r>
        <w:r>
          <w:rPr>
            <w:rFonts w:ascii="Times New Roman" w:eastAsia="方正楷体_GBK" w:hAnsi="Times New Roman" w:hint="eastAsia"/>
            <w:sz w:val="24"/>
            <w:szCs w:val="24"/>
            <w:lang w:val="en-US" w:eastAsia="zh-CN"/>
          </w:rPr>
          <w:t>天津海关突发事件应急预案框架图</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_Toc462838814 \h </w:instrText>
        </w:r>
        <w:r>
          <w:rPr>
            <w:sz w:val="24"/>
            <w:szCs w:val="24"/>
            <w:lang w:val="en-US" w:eastAsia="zh-CN"/>
          </w:rPr>
        </w:r>
        <w:r>
          <w:rPr>
            <w:sz w:val="24"/>
            <w:szCs w:val="24"/>
            <w:lang w:val="en-US" w:eastAsia="zh-CN"/>
          </w:rPr>
          <w:fldChar w:fldCharType="separate"/>
        </w:r>
        <w:r>
          <w:rPr>
            <w:sz w:val="24"/>
            <w:szCs w:val="24"/>
            <w:lang w:val="en-US" w:eastAsia="zh-CN"/>
          </w:rPr>
          <w:t>31</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15" w:history="1">
        <w:r>
          <w:rPr>
            <w:rFonts w:ascii="Times New Roman" w:eastAsia="方正楷体_GBK" w:hAnsi="Times New Roman"/>
            <w:sz w:val="24"/>
            <w:szCs w:val="24"/>
            <w:lang w:val="en-US" w:eastAsia="zh-CN"/>
          </w:rPr>
          <w:t xml:space="preserve">8.2  </w:t>
        </w:r>
        <w:r>
          <w:rPr>
            <w:rFonts w:ascii="Times New Roman" w:eastAsia="方正楷体_GBK" w:hAnsi="Times New Roman" w:hint="eastAsia"/>
            <w:sz w:val="24"/>
            <w:szCs w:val="24"/>
            <w:lang w:val="en-US" w:eastAsia="zh-CN"/>
          </w:rPr>
          <w:t>天津海关应急管理组织结构示意图</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_Toc462838815 \h </w:instrText>
        </w:r>
        <w:r>
          <w:rPr>
            <w:sz w:val="24"/>
            <w:szCs w:val="24"/>
            <w:lang w:val="en-US" w:eastAsia="zh-CN"/>
          </w:rPr>
        </w:r>
        <w:r>
          <w:rPr>
            <w:sz w:val="24"/>
            <w:szCs w:val="24"/>
            <w:lang w:val="en-US" w:eastAsia="zh-CN"/>
          </w:rPr>
          <w:fldChar w:fldCharType="separate"/>
        </w:r>
        <w:r>
          <w:rPr>
            <w:sz w:val="24"/>
            <w:szCs w:val="24"/>
            <w:lang w:val="en-US" w:eastAsia="zh-CN"/>
          </w:rPr>
          <w:t>32</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16" w:history="1">
        <w:r>
          <w:rPr>
            <w:rFonts w:ascii="Times New Roman" w:eastAsia="方正楷体_GBK" w:hAnsi="Times New Roman"/>
            <w:sz w:val="24"/>
            <w:szCs w:val="24"/>
            <w:lang w:val="en-US" w:eastAsia="zh-CN"/>
          </w:rPr>
          <w:t xml:space="preserve">8.3 </w:t>
        </w:r>
        <w:r>
          <w:rPr>
            <w:kern w:val="44"/>
            <w:sz w:val="24"/>
            <w:szCs w:val="24"/>
            <w:lang w:val="en-US" w:eastAsia="zh-CN"/>
          </w:rPr>
          <w:t xml:space="preserve"> </w:t>
        </w:r>
        <w:r>
          <w:rPr>
            <w:rFonts w:ascii="Times New Roman" w:eastAsia="方正楷体_GBK" w:hAnsi="Times New Roman" w:hint="eastAsia"/>
            <w:sz w:val="24"/>
            <w:szCs w:val="24"/>
            <w:lang w:val="en-US" w:eastAsia="zh-CN"/>
          </w:rPr>
          <w:t>天津海关突发事件预警流程图</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_Toc462838816 \h </w:instrText>
        </w:r>
        <w:r>
          <w:rPr>
            <w:sz w:val="24"/>
            <w:szCs w:val="24"/>
            <w:lang w:val="en-US" w:eastAsia="zh-CN"/>
          </w:rPr>
        </w:r>
        <w:r>
          <w:rPr>
            <w:sz w:val="24"/>
            <w:szCs w:val="24"/>
            <w:lang w:val="en-US" w:eastAsia="zh-CN"/>
          </w:rPr>
          <w:fldChar w:fldCharType="separate"/>
        </w:r>
        <w:r>
          <w:rPr>
            <w:sz w:val="24"/>
            <w:szCs w:val="24"/>
            <w:lang w:val="en-US" w:eastAsia="zh-CN"/>
          </w:rPr>
          <w:t>33</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17" w:history="1">
        <w:r>
          <w:rPr>
            <w:rFonts w:ascii="Times New Roman" w:eastAsia="方正楷体_GBK" w:hAnsi="Times New Roman"/>
            <w:sz w:val="24"/>
            <w:szCs w:val="24"/>
            <w:lang w:val="en-US" w:eastAsia="zh-CN"/>
          </w:rPr>
          <w:t>8.4</w:t>
        </w:r>
        <w:r>
          <w:rPr>
            <w:kern w:val="44"/>
            <w:sz w:val="24"/>
            <w:szCs w:val="24"/>
            <w:lang w:val="en-US" w:eastAsia="zh-CN"/>
          </w:rPr>
          <w:t xml:space="preserve"> </w:t>
        </w:r>
        <w:r>
          <w:rPr>
            <w:rFonts w:ascii="Times New Roman" w:eastAsia="方正楷体_GBK" w:hAnsi="Times New Roman" w:hint="eastAsia"/>
            <w:sz w:val="24"/>
            <w:szCs w:val="24"/>
            <w:lang w:val="en-US" w:eastAsia="zh-CN"/>
          </w:rPr>
          <w:t>天津海关突发事件应急处置流程</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_Toc462838817 \h </w:instrText>
        </w:r>
        <w:r>
          <w:rPr>
            <w:sz w:val="24"/>
            <w:szCs w:val="24"/>
            <w:lang w:val="en-US" w:eastAsia="zh-CN"/>
          </w:rPr>
        </w:r>
        <w:r>
          <w:rPr>
            <w:sz w:val="24"/>
            <w:szCs w:val="24"/>
            <w:lang w:val="en-US" w:eastAsia="zh-CN"/>
          </w:rPr>
          <w:fldChar w:fldCharType="separate"/>
        </w:r>
        <w:r>
          <w:rPr>
            <w:sz w:val="24"/>
            <w:szCs w:val="24"/>
            <w:lang w:val="en-US" w:eastAsia="zh-CN"/>
          </w:rPr>
          <w:t>34</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18" w:history="1">
        <w:r>
          <w:rPr>
            <w:rFonts w:ascii="Times New Roman" w:eastAsia="方正楷体_GBK" w:hAnsi="Times New Roman"/>
            <w:sz w:val="24"/>
            <w:szCs w:val="24"/>
            <w:lang w:val="en-US" w:eastAsia="zh-CN"/>
          </w:rPr>
          <w:t xml:space="preserve">8.5  </w:t>
        </w:r>
        <w:r>
          <w:rPr>
            <w:rFonts w:ascii="Times New Roman" w:eastAsia="方正楷体_GBK" w:hAnsi="Times New Roman" w:hint="eastAsia"/>
            <w:sz w:val="24"/>
            <w:szCs w:val="24"/>
            <w:lang w:val="en-US" w:eastAsia="zh-CN"/>
          </w:rPr>
          <w:t>天津海关应急责任人及联系人名单及联系方式</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_Toc462838818 \h </w:instrText>
        </w:r>
        <w:r>
          <w:rPr>
            <w:sz w:val="24"/>
            <w:szCs w:val="24"/>
            <w:lang w:val="en-US" w:eastAsia="zh-CN"/>
          </w:rPr>
        </w:r>
        <w:r>
          <w:rPr>
            <w:sz w:val="24"/>
            <w:szCs w:val="24"/>
            <w:lang w:val="en-US" w:eastAsia="zh-CN"/>
          </w:rPr>
          <w:fldChar w:fldCharType="separate"/>
        </w:r>
        <w:r>
          <w:rPr>
            <w:sz w:val="24"/>
            <w:szCs w:val="24"/>
            <w:lang w:val="en-US" w:eastAsia="zh-CN"/>
          </w:rPr>
          <w:t>35</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19" w:history="1">
        <w:r>
          <w:rPr>
            <w:rFonts w:ascii="Times New Roman" w:eastAsia="方正楷体_GBK" w:hAnsi="Times New Roman"/>
            <w:sz w:val="24"/>
            <w:szCs w:val="24"/>
            <w:lang w:val="en-US" w:eastAsia="zh-CN"/>
          </w:rPr>
          <w:t xml:space="preserve">8.6  </w:t>
        </w:r>
        <w:r>
          <w:rPr>
            <w:rFonts w:ascii="Times New Roman" w:eastAsia="方正楷体_GBK" w:hAnsi="Times New Roman" w:hint="eastAsia"/>
            <w:sz w:val="24"/>
            <w:szCs w:val="24"/>
            <w:lang w:val="en-US" w:eastAsia="zh-CN"/>
          </w:rPr>
          <w:t>天津市相关应急处置联络单位及联系方式</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_Toc462838819 \h </w:instrText>
        </w:r>
        <w:r>
          <w:rPr>
            <w:sz w:val="24"/>
            <w:szCs w:val="24"/>
            <w:lang w:val="en-US" w:eastAsia="zh-CN"/>
          </w:rPr>
        </w:r>
        <w:r>
          <w:rPr>
            <w:sz w:val="24"/>
            <w:szCs w:val="24"/>
            <w:lang w:val="en-US" w:eastAsia="zh-CN"/>
          </w:rPr>
          <w:fldChar w:fldCharType="separate"/>
        </w:r>
        <w:r>
          <w:rPr>
            <w:sz w:val="24"/>
            <w:szCs w:val="24"/>
            <w:lang w:val="en-US" w:eastAsia="zh-CN"/>
          </w:rPr>
          <w:t>37</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20" w:history="1">
        <w:r>
          <w:rPr>
            <w:rFonts w:ascii="Times New Roman" w:eastAsia="方正楷体_GBK" w:hAnsi="Times New Roman"/>
            <w:sz w:val="24"/>
            <w:szCs w:val="24"/>
            <w:lang w:val="en-US" w:eastAsia="zh-CN"/>
          </w:rPr>
          <w:t xml:space="preserve">8.7  </w:t>
        </w:r>
        <w:r>
          <w:rPr>
            <w:rFonts w:ascii="Times New Roman" w:eastAsia="方正楷体_GBK" w:hAnsi="Times New Roman" w:hint="eastAsia"/>
            <w:sz w:val="24"/>
            <w:szCs w:val="24"/>
            <w:lang w:val="en-US" w:eastAsia="zh-CN"/>
          </w:rPr>
          <w:t>风险隐患（突发事件类型）分类表</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_Toc462838820 \h </w:instrText>
        </w:r>
        <w:r>
          <w:rPr>
            <w:sz w:val="24"/>
            <w:szCs w:val="24"/>
            <w:lang w:val="en-US" w:eastAsia="zh-CN"/>
          </w:rPr>
        </w:r>
        <w:r>
          <w:rPr>
            <w:sz w:val="24"/>
            <w:szCs w:val="24"/>
            <w:lang w:val="en-US" w:eastAsia="zh-CN"/>
          </w:rPr>
          <w:fldChar w:fldCharType="separate"/>
        </w:r>
        <w:r>
          <w:rPr>
            <w:sz w:val="24"/>
            <w:szCs w:val="24"/>
            <w:lang w:val="en-US" w:eastAsia="zh-CN"/>
          </w:rPr>
          <w:t>38</w:t>
        </w:r>
        <w:r>
          <w:rPr>
            <w:sz w:val="24"/>
            <w:szCs w:val="24"/>
            <w:lang w:val="en-US" w:eastAsia="zh-CN"/>
          </w:rPr>
          <w:fldChar w:fldCharType="end"/>
        </w:r>
      </w:hyperlink>
    </w:p>
    <w:p w:rsidR="00BC3250" w:rsidRDefault="00BC3250">
      <w:pPr>
        <w:pStyle w:val="20"/>
        <w:tabs>
          <w:tab w:val="right" w:leader="dot" w:pos="8296"/>
        </w:tabs>
        <w:ind w:left="420"/>
        <w:rPr>
          <w:sz w:val="24"/>
          <w:szCs w:val="24"/>
          <w:lang w:val="en-US" w:eastAsia="zh-CN"/>
        </w:rPr>
      </w:pPr>
      <w:hyperlink w:anchor="_Toc462838821" w:history="1">
        <w:r>
          <w:rPr>
            <w:rFonts w:ascii="Times New Roman" w:eastAsia="方正楷体_GBK" w:hAnsi="Times New Roman"/>
            <w:sz w:val="24"/>
            <w:szCs w:val="24"/>
            <w:lang w:val="en-US" w:eastAsia="zh-CN"/>
          </w:rPr>
          <w:t xml:space="preserve">8.8  </w:t>
        </w:r>
        <w:r>
          <w:rPr>
            <w:rFonts w:ascii="Times New Roman" w:eastAsia="方正楷体_GBK" w:hAnsi="Times New Roman" w:hint="eastAsia"/>
            <w:sz w:val="24"/>
            <w:szCs w:val="24"/>
            <w:lang w:val="en-US" w:eastAsia="zh-CN"/>
          </w:rPr>
          <w:t>应急物资储备情况表</w:t>
        </w:r>
        <w:r>
          <w:rPr>
            <w:sz w:val="24"/>
            <w:szCs w:val="24"/>
            <w:lang w:val="en-US" w:eastAsia="zh-CN"/>
          </w:rPr>
          <w:tab/>
        </w:r>
        <w:r>
          <w:rPr>
            <w:sz w:val="24"/>
            <w:szCs w:val="24"/>
            <w:lang w:val="en-US" w:eastAsia="zh-CN"/>
          </w:rPr>
          <w:fldChar w:fldCharType="begin"/>
        </w:r>
        <w:r>
          <w:rPr>
            <w:sz w:val="24"/>
            <w:szCs w:val="24"/>
            <w:lang w:val="en-US" w:eastAsia="zh-CN"/>
          </w:rPr>
          <w:instrText xml:space="preserve"> PAGEREF _Toc462838821 \h </w:instrText>
        </w:r>
        <w:r>
          <w:rPr>
            <w:sz w:val="24"/>
            <w:szCs w:val="24"/>
            <w:lang w:val="en-US" w:eastAsia="zh-CN"/>
          </w:rPr>
        </w:r>
        <w:r>
          <w:rPr>
            <w:sz w:val="24"/>
            <w:szCs w:val="24"/>
            <w:lang w:val="en-US" w:eastAsia="zh-CN"/>
          </w:rPr>
          <w:fldChar w:fldCharType="separate"/>
        </w:r>
        <w:r>
          <w:rPr>
            <w:sz w:val="24"/>
            <w:szCs w:val="24"/>
            <w:lang w:val="en-US" w:eastAsia="zh-CN"/>
          </w:rPr>
          <w:t>40</w:t>
        </w:r>
        <w:r>
          <w:rPr>
            <w:sz w:val="24"/>
            <w:szCs w:val="24"/>
            <w:lang w:val="en-US" w:eastAsia="zh-CN"/>
          </w:rPr>
          <w:fldChar w:fldCharType="end"/>
        </w:r>
      </w:hyperlink>
    </w:p>
    <w:p w:rsidR="00BC3250" w:rsidRDefault="00BC3250">
      <w:pPr>
        <w:rPr>
          <w:rFonts w:hint="eastAsia"/>
          <w:kern w:val="44"/>
          <w:sz w:val="24"/>
          <w:szCs w:val="24"/>
        </w:rPr>
      </w:pPr>
      <w:r>
        <w:rPr>
          <w:kern w:val="44"/>
          <w:sz w:val="24"/>
          <w:szCs w:val="24"/>
        </w:rPr>
        <w:fldChar w:fldCharType="end"/>
      </w:r>
    </w:p>
    <w:p w:rsidR="00BC3250" w:rsidRDefault="00BC3250">
      <w:pPr>
        <w:rPr>
          <w:rFonts w:hint="eastAsia"/>
          <w:kern w:val="44"/>
          <w:sz w:val="24"/>
          <w:szCs w:val="24"/>
        </w:rPr>
      </w:pPr>
    </w:p>
    <w:p w:rsidR="00BC3250" w:rsidRDefault="00BC3250">
      <w:pPr>
        <w:rPr>
          <w:rFonts w:hint="eastAsia"/>
          <w:kern w:val="44"/>
          <w:sz w:val="24"/>
          <w:szCs w:val="24"/>
        </w:rPr>
      </w:pPr>
    </w:p>
    <w:p w:rsidR="00BC3250" w:rsidRDefault="00BC3250">
      <w:pPr>
        <w:rPr>
          <w:rFonts w:hint="eastAsia"/>
          <w:kern w:val="44"/>
          <w:sz w:val="24"/>
          <w:szCs w:val="24"/>
        </w:rPr>
      </w:pPr>
    </w:p>
    <w:p w:rsidR="00BC3250" w:rsidRDefault="00BC3250">
      <w:pPr>
        <w:rPr>
          <w:rFonts w:hint="eastAsia"/>
          <w:kern w:val="44"/>
          <w:sz w:val="24"/>
          <w:szCs w:val="24"/>
        </w:rPr>
      </w:pPr>
    </w:p>
    <w:p w:rsidR="00BC3250" w:rsidRDefault="00BC3250">
      <w:pPr>
        <w:rPr>
          <w:rFonts w:hint="eastAsia"/>
          <w:kern w:val="44"/>
          <w:sz w:val="24"/>
          <w:szCs w:val="24"/>
        </w:rPr>
      </w:pPr>
    </w:p>
    <w:p w:rsidR="00BC3250" w:rsidRDefault="00BC3250">
      <w:pPr>
        <w:rPr>
          <w:rFonts w:hint="eastAsia"/>
          <w:kern w:val="44"/>
          <w:sz w:val="24"/>
          <w:szCs w:val="24"/>
        </w:rPr>
      </w:pPr>
    </w:p>
    <w:p w:rsidR="00BC3250" w:rsidRDefault="00BC3250">
      <w:pPr>
        <w:rPr>
          <w:rFonts w:hint="eastAsia"/>
          <w:kern w:val="44"/>
          <w:sz w:val="24"/>
          <w:szCs w:val="24"/>
        </w:rPr>
      </w:pPr>
    </w:p>
    <w:p w:rsidR="00BC3250" w:rsidRDefault="00BC3250">
      <w:pPr>
        <w:rPr>
          <w:rFonts w:hint="eastAsia"/>
          <w:kern w:val="44"/>
          <w:szCs w:val="21"/>
        </w:rPr>
      </w:pPr>
    </w:p>
    <w:p w:rsidR="00BC3250" w:rsidRDefault="00BC3250">
      <w:pPr>
        <w:rPr>
          <w:rFonts w:hint="eastAsia"/>
          <w:kern w:val="44"/>
          <w:szCs w:val="21"/>
        </w:rPr>
      </w:pPr>
    </w:p>
    <w:p w:rsidR="00BC3250" w:rsidRDefault="00BC3250">
      <w:pPr>
        <w:rPr>
          <w:rFonts w:hint="eastAsia"/>
          <w:kern w:val="44"/>
          <w:szCs w:val="21"/>
        </w:rPr>
      </w:pPr>
    </w:p>
    <w:p w:rsidR="00BC3250" w:rsidRDefault="00BC3250">
      <w:pPr>
        <w:rPr>
          <w:rFonts w:hint="eastAsia"/>
          <w:kern w:val="44"/>
          <w:szCs w:val="21"/>
        </w:rPr>
      </w:pPr>
    </w:p>
    <w:p w:rsidR="00BC3250" w:rsidRDefault="00BC3250">
      <w:pPr>
        <w:rPr>
          <w:rFonts w:hint="eastAsia"/>
          <w:kern w:val="44"/>
        </w:rPr>
      </w:pPr>
    </w:p>
    <w:p w:rsidR="00BC3250" w:rsidRDefault="00BC3250">
      <w:pPr>
        <w:rPr>
          <w:rFonts w:hint="eastAsia"/>
          <w:kern w:val="44"/>
        </w:rPr>
      </w:pPr>
    </w:p>
    <w:p w:rsidR="00BC3250" w:rsidRDefault="00BC3250">
      <w:pPr>
        <w:rPr>
          <w:rFonts w:hint="eastAsia"/>
          <w:kern w:val="44"/>
        </w:rPr>
      </w:pPr>
    </w:p>
    <w:p w:rsidR="00BC3250" w:rsidRDefault="00BC3250">
      <w:pPr>
        <w:rPr>
          <w:rFonts w:hint="eastAsia"/>
          <w:kern w:val="44"/>
        </w:rPr>
      </w:pPr>
    </w:p>
    <w:p w:rsidR="00BC3250" w:rsidRDefault="00BC3250">
      <w:pPr>
        <w:rPr>
          <w:rFonts w:hint="eastAsia"/>
          <w:kern w:val="44"/>
        </w:rPr>
      </w:pPr>
    </w:p>
    <w:p w:rsidR="00BC3250" w:rsidRDefault="00BC3250">
      <w:pPr>
        <w:rPr>
          <w:rFonts w:hint="eastAsia"/>
          <w:kern w:val="44"/>
        </w:rPr>
      </w:pPr>
    </w:p>
    <w:p w:rsidR="00BC3250" w:rsidRDefault="00BC3250">
      <w:pPr>
        <w:rPr>
          <w:rFonts w:hint="eastAsia"/>
          <w:kern w:val="44"/>
        </w:rPr>
      </w:pPr>
    </w:p>
    <w:p w:rsidR="00BC3250" w:rsidRDefault="00BC3250">
      <w:pPr>
        <w:rPr>
          <w:rFonts w:hint="eastAsia"/>
          <w:kern w:val="44"/>
        </w:rPr>
      </w:pPr>
    </w:p>
    <w:p w:rsidR="00BC3250" w:rsidRDefault="00BC3250">
      <w:pPr>
        <w:rPr>
          <w:rFonts w:hint="eastAsia"/>
          <w:kern w:val="44"/>
        </w:rPr>
      </w:pPr>
    </w:p>
    <w:p w:rsidR="00BC3250" w:rsidRDefault="00BC3250">
      <w:pPr>
        <w:rPr>
          <w:rFonts w:hint="eastAsia"/>
          <w:kern w:val="44"/>
        </w:rPr>
      </w:pPr>
    </w:p>
    <w:p w:rsidR="00BC3250" w:rsidRDefault="00BC3250">
      <w:pPr>
        <w:rPr>
          <w:rFonts w:hint="eastAsia"/>
          <w:kern w:val="44"/>
        </w:rPr>
      </w:pPr>
    </w:p>
    <w:p w:rsidR="00BC3250" w:rsidRDefault="00BC3250">
      <w:pPr>
        <w:rPr>
          <w:rFonts w:hint="eastAsia"/>
          <w:kern w:val="44"/>
        </w:rPr>
      </w:pPr>
    </w:p>
    <w:p w:rsidR="00BC3250" w:rsidRDefault="00BC3250">
      <w:pPr>
        <w:pStyle w:val="2"/>
        <w:rPr>
          <w:rFonts w:ascii="Calibri" w:eastAsia="方正黑体_GBK" w:hAnsi="Calibri"/>
          <w:kern w:val="44"/>
        </w:rPr>
        <w:sectPr w:rsidR="00BC3250">
          <w:footerReference w:type="default" r:id="rId7"/>
          <w:pgSz w:w="11906" w:h="16838"/>
          <w:pgMar w:top="1440" w:right="1800" w:bottom="1440" w:left="1800" w:header="851" w:footer="992" w:gutter="0"/>
          <w:pgNumType w:fmt="lowerRoman" w:start="1"/>
          <w:cols w:space="720"/>
          <w:docGrid w:type="lines" w:linePitch="312"/>
        </w:sectPr>
      </w:pPr>
    </w:p>
    <w:p w:rsidR="00BC3250" w:rsidRDefault="00BC3250">
      <w:pPr>
        <w:pStyle w:val="2"/>
        <w:ind w:firstLineChars="147" w:firstLine="472"/>
        <w:rPr>
          <w:rFonts w:ascii="Calibri" w:eastAsia="方正黑体_GBK" w:hAnsi="Calibri" w:hint="eastAsia"/>
          <w:kern w:val="44"/>
        </w:rPr>
      </w:pPr>
      <w:bookmarkStart w:id="1" w:name="_Toc462838775"/>
      <w:r>
        <w:rPr>
          <w:rFonts w:ascii="Calibri" w:eastAsia="方正黑体_GBK" w:hAnsi="Calibri"/>
          <w:kern w:val="44"/>
        </w:rPr>
        <w:lastRenderedPageBreak/>
        <w:t>1</w:t>
      </w:r>
      <w:r>
        <w:rPr>
          <w:rFonts w:ascii="方正黑体_GBK" w:eastAsia="方正黑体_GBK" w:hint="eastAsia"/>
          <w:kern w:val="44"/>
        </w:rPr>
        <w:t xml:space="preserve">  总则</w:t>
      </w:r>
      <w:bookmarkEnd w:id="0"/>
      <w:bookmarkEnd w:id="1"/>
    </w:p>
    <w:p w:rsidR="00BC3250" w:rsidRDefault="00BC3250">
      <w:pPr>
        <w:pStyle w:val="2"/>
        <w:rPr>
          <w:rFonts w:ascii="方正黑体_GBK" w:eastAsia="方正黑体_GBK" w:hint="eastAsia"/>
        </w:rPr>
      </w:pPr>
      <w:r>
        <w:rPr>
          <w:rFonts w:ascii="方正黑体_GBK" w:eastAsia="方正黑体_GBK" w:hint="eastAsia"/>
        </w:rPr>
        <w:t xml:space="preserve">  </w:t>
      </w:r>
      <w:r>
        <w:rPr>
          <w:rFonts w:hint="eastAsia"/>
          <w:kern w:val="44"/>
        </w:rPr>
        <w:t xml:space="preserve"> </w:t>
      </w:r>
      <w:bookmarkStart w:id="2" w:name="_Toc401304902"/>
      <w:bookmarkStart w:id="3" w:name="_Toc462838776"/>
      <w:r>
        <w:rPr>
          <w:rFonts w:ascii="Times New Roman" w:hAnsi="Times New Roman"/>
          <w:kern w:val="44"/>
        </w:rPr>
        <w:t>1.1</w:t>
      </w:r>
      <w:r>
        <w:rPr>
          <w:rFonts w:hint="eastAsia"/>
          <w:kern w:val="44"/>
        </w:rPr>
        <w:t xml:space="preserve"> </w:t>
      </w:r>
      <w:r>
        <w:rPr>
          <w:rFonts w:ascii="方正楷体_GBK" w:eastAsia="方正楷体_GBK" w:hint="eastAsia"/>
          <w:kern w:val="44"/>
        </w:rPr>
        <w:t xml:space="preserve"> 编制目的</w:t>
      </w:r>
      <w:bookmarkEnd w:id="2"/>
      <w:bookmarkEnd w:id="3"/>
    </w:p>
    <w:p w:rsidR="00BC3250" w:rsidRDefault="00BC3250">
      <w:pPr>
        <w:pStyle w:val="Z"/>
        <w:ind w:firstLineChars="150" w:firstLine="480"/>
        <w:rPr>
          <w:rFonts w:hint="eastAsia"/>
        </w:rPr>
      </w:pPr>
      <w:r>
        <w:t>建立、完善</w:t>
      </w:r>
      <w:r>
        <w:rPr>
          <w:rFonts w:hint="eastAsia"/>
        </w:rPr>
        <w:t>天津</w:t>
      </w:r>
      <w:r>
        <w:t>海关突发事件应急处置机制，提高预防和处置突发事件的能力，最大程度地预防和减少突发事件及其造成的损害，保障</w:t>
      </w:r>
      <w:r>
        <w:rPr>
          <w:rFonts w:hint="eastAsia"/>
        </w:rPr>
        <w:t>天津</w:t>
      </w:r>
      <w:r>
        <w:t>海关人员财产安全和办公执法秩序，维护国家安全和社会稳定。</w:t>
      </w:r>
    </w:p>
    <w:p w:rsidR="00BC3250" w:rsidRDefault="00BC3250">
      <w:pPr>
        <w:pStyle w:val="2"/>
        <w:rPr>
          <w:rFonts w:ascii="方正黑体_GBK" w:eastAsia="方正黑体_GBK" w:hint="eastAsia"/>
        </w:rPr>
      </w:pPr>
      <w:r>
        <w:rPr>
          <w:rFonts w:ascii="方正黑体_GBK" w:eastAsia="方正黑体_GBK" w:hint="eastAsia"/>
        </w:rPr>
        <w:t xml:space="preserve">   </w:t>
      </w:r>
      <w:r>
        <w:rPr>
          <w:rFonts w:hint="eastAsia"/>
          <w:kern w:val="44"/>
        </w:rPr>
        <w:t xml:space="preserve"> </w:t>
      </w:r>
      <w:bookmarkStart w:id="4" w:name="_Toc401304903"/>
      <w:bookmarkStart w:id="5" w:name="_Toc462838777"/>
      <w:r>
        <w:rPr>
          <w:rFonts w:ascii="Times New Roman" w:hAnsi="Times New Roman" w:hint="eastAsia"/>
          <w:kern w:val="44"/>
        </w:rPr>
        <w:t xml:space="preserve">1.2 </w:t>
      </w:r>
      <w:r>
        <w:rPr>
          <w:rFonts w:hint="eastAsia"/>
          <w:kern w:val="44"/>
        </w:rPr>
        <w:t xml:space="preserve"> </w:t>
      </w:r>
      <w:r>
        <w:rPr>
          <w:rFonts w:ascii="方正楷体_GBK" w:eastAsia="方正楷体_GBK" w:hint="eastAsia"/>
          <w:kern w:val="44"/>
        </w:rPr>
        <w:t>编制依据</w:t>
      </w:r>
      <w:bookmarkEnd w:id="4"/>
      <w:bookmarkEnd w:id="5"/>
    </w:p>
    <w:p w:rsidR="00BC3250" w:rsidRDefault="00BC3250">
      <w:pPr>
        <w:pStyle w:val="Z"/>
        <w:ind w:firstLine="640"/>
        <w:rPr>
          <w:rFonts w:hint="eastAsia"/>
        </w:rPr>
      </w:pPr>
      <w:r>
        <w:t>根据《中华人民共和国海关法》、《中华人民共和国突发事件应对法》、《国家突发公共事件总体应急预案》、《突发事件应急预案管理办法》</w:t>
      </w:r>
      <w:r>
        <w:rPr>
          <w:rFonts w:hint="eastAsia"/>
        </w:rPr>
        <w:t>、《海关系统突发事件应急预案》</w:t>
      </w:r>
      <w:r>
        <w:t>等相关法律、行政法规和制度制定本预案。</w:t>
      </w:r>
    </w:p>
    <w:p w:rsidR="00BC3250" w:rsidRDefault="00BC3250">
      <w:pPr>
        <w:pStyle w:val="2"/>
        <w:ind w:firstLineChars="196" w:firstLine="630"/>
        <w:rPr>
          <w:rFonts w:hint="eastAsia"/>
          <w:kern w:val="44"/>
        </w:rPr>
      </w:pPr>
      <w:bookmarkStart w:id="6" w:name="_Toc401304904"/>
      <w:bookmarkStart w:id="7" w:name="_Toc462838778"/>
      <w:r>
        <w:rPr>
          <w:rFonts w:ascii="Times New Roman" w:hAnsi="Times New Roman" w:hint="eastAsia"/>
          <w:kern w:val="44"/>
        </w:rPr>
        <w:t xml:space="preserve">1.3 </w:t>
      </w:r>
      <w:r>
        <w:rPr>
          <w:rFonts w:hint="eastAsia"/>
          <w:kern w:val="44"/>
        </w:rPr>
        <w:t xml:space="preserve"> </w:t>
      </w:r>
      <w:r>
        <w:rPr>
          <w:rFonts w:ascii="方正楷体_GBK" w:eastAsia="方正楷体_GBK" w:hint="eastAsia"/>
          <w:kern w:val="44"/>
        </w:rPr>
        <w:t>分类分级</w:t>
      </w:r>
      <w:bookmarkEnd w:id="6"/>
      <w:bookmarkEnd w:id="7"/>
    </w:p>
    <w:p w:rsidR="00BC3250" w:rsidRDefault="00BC3250">
      <w:pPr>
        <w:pStyle w:val="Z"/>
        <w:ind w:firstLine="640"/>
        <w:rPr>
          <w:rFonts w:hint="eastAsia"/>
        </w:rPr>
      </w:pPr>
      <w:r>
        <w:t>本预案所称突发事件是指突然发生，造成或可能造成重大社会危害，影响海关全局或</w:t>
      </w:r>
      <w:r>
        <w:rPr>
          <w:rFonts w:hint="eastAsia"/>
        </w:rPr>
        <w:t>天津海关</w:t>
      </w:r>
      <w:r>
        <w:t>工作，严重威胁</w:t>
      </w:r>
      <w:r>
        <w:rPr>
          <w:rFonts w:hint="eastAsia"/>
        </w:rPr>
        <w:t>天津</w:t>
      </w:r>
      <w:r>
        <w:t>海关人员和财产安全，需采取应急处置措施予以应对的紧急事件。</w:t>
      </w:r>
    </w:p>
    <w:p w:rsidR="00BC3250" w:rsidRDefault="00BC3250">
      <w:pPr>
        <w:ind w:firstLineChars="246" w:firstLine="790"/>
      </w:pPr>
      <w:r>
        <w:rPr>
          <w:rFonts w:ascii="Times New Roman" w:eastAsia="方正仿宋_GBK" w:hAnsi="Times New Roman"/>
          <w:b/>
          <w:sz w:val="32"/>
          <w:szCs w:val="24"/>
        </w:rPr>
        <w:t xml:space="preserve">1.3.1  </w:t>
      </w:r>
      <w:r>
        <w:rPr>
          <w:rFonts w:ascii="Times New Roman" w:eastAsia="方正仿宋_GBK" w:hAnsi="Times New Roman"/>
          <w:b/>
          <w:sz w:val="32"/>
          <w:szCs w:val="24"/>
        </w:rPr>
        <w:t>突发事件分类</w:t>
      </w:r>
    </w:p>
    <w:p w:rsidR="00BC3250" w:rsidRDefault="00BC3250">
      <w:pPr>
        <w:pStyle w:val="Z"/>
        <w:ind w:firstLine="640"/>
      </w:pPr>
      <w:r>
        <w:t>海关系统突发事件根据其发生过程、性质和机理，主要分为以下四类：</w:t>
      </w:r>
    </w:p>
    <w:p w:rsidR="00BC3250" w:rsidRDefault="00BC3250">
      <w:pPr>
        <w:pStyle w:val="Z"/>
        <w:ind w:firstLine="643"/>
        <w:rPr>
          <w:rFonts w:hint="eastAsia"/>
        </w:rPr>
      </w:pPr>
      <w:r>
        <w:rPr>
          <w:rFonts w:cs="宋体"/>
          <w:b/>
          <w:bCs/>
        </w:rPr>
        <w:lastRenderedPageBreak/>
        <w:t>（</w:t>
      </w:r>
      <w:r>
        <w:rPr>
          <w:rFonts w:cs="宋体"/>
          <w:b/>
          <w:bCs/>
        </w:rPr>
        <w:t>1</w:t>
      </w:r>
      <w:r>
        <w:rPr>
          <w:rFonts w:cs="宋体"/>
          <w:b/>
          <w:bCs/>
        </w:rPr>
        <w:t>）</w:t>
      </w:r>
      <w:r>
        <w:rPr>
          <w:rFonts w:cs="宋体" w:hint="eastAsia"/>
          <w:b/>
          <w:bCs/>
        </w:rPr>
        <w:t>自然灾害</w:t>
      </w:r>
      <w:r>
        <w:rPr>
          <w:rFonts w:cs="宋体"/>
          <w:b/>
          <w:bCs/>
        </w:rPr>
        <w:t>。</w:t>
      </w:r>
      <w:r>
        <w:rPr>
          <w:rFonts w:cs="宋体"/>
          <w:bCs/>
        </w:rPr>
        <w:t>主要包括</w:t>
      </w:r>
      <w:r>
        <w:rPr>
          <w:rFonts w:cs="宋体" w:hint="eastAsia"/>
          <w:bCs/>
        </w:rPr>
        <w:t>水旱、</w:t>
      </w:r>
      <w:r>
        <w:rPr>
          <w:rFonts w:cs="宋体"/>
        </w:rPr>
        <w:t>气象</w:t>
      </w:r>
      <w:r>
        <w:rPr>
          <w:rFonts w:cs="宋体" w:hint="eastAsia"/>
        </w:rPr>
        <w:t>、地</w:t>
      </w:r>
      <w:r>
        <w:rPr>
          <w:rFonts w:cs="宋体"/>
        </w:rPr>
        <w:t>质</w:t>
      </w:r>
      <w:r>
        <w:rPr>
          <w:rFonts w:cs="宋体" w:hint="eastAsia"/>
        </w:rPr>
        <w:t>、地震、海洋</w:t>
      </w:r>
      <w:r>
        <w:rPr>
          <w:rFonts w:cs="宋体"/>
        </w:rPr>
        <w:t>等灾害</w:t>
      </w:r>
      <w:r>
        <w:rPr>
          <w:rFonts w:cs="宋体" w:hint="eastAsia"/>
        </w:rPr>
        <w:t>，并严重影响海关正常工作秩序和人员</w:t>
      </w:r>
      <w:r>
        <w:rPr>
          <w:rFonts w:cs="宋体"/>
        </w:rPr>
        <w:t>、财产</w:t>
      </w:r>
      <w:r>
        <w:rPr>
          <w:rFonts w:cs="宋体" w:hint="eastAsia"/>
        </w:rPr>
        <w:t>安全的事件。</w:t>
      </w:r>
    </w:p>
    <w:p w:rsidR="00BC3250" w:rsidRDefault="00BC3250">
      <w:pPr>
        <w:pStyle w:val="Z"/>
        <w:ind w:firstLine="643"/>
        <w:rPr>
          <w:rFonts w:cs="宋体"/>
        </w:rPr>
      </w:pPr>
      <w:r>
        <w:rPr>
          <w:rFonts w:cs="宋体"/>
          <w:b/>
          <w:bCs/>
        </w:rPr>
        <w:t>（</w:t>
      </w:r>
      <w:r>
        <w:rPr>
          <w:rFonts w:cs="宋体"/>
          <w:b/>
          <w:bCs/>
        </w:rPr>
        <w:t>2</w:t>
      </w:r>
      <w:r>
        <w:rPr>
          <w:rFonts w:cs="宋体"/>
          <w:b/>
          <w:bCs/>
        </w:rPr>
        <w:t>）</w:t>
      </w:r>
      <w:r>
        <w:rPr>
          <w:rFonts w:cs="宋体" w:hint="eastAsia"/>
          <w:b/>
          <w:bCs/>
        </w:rPr>
        <w:t>事故灾难</w:t>
      </w:r>
      <w:r>
        <w:t>。主要包括</w:t>
      </w:r>
      <w:r>
        <w:rPr>
          <w:rFonts w:cs="宋体"/>
        </w:rPr>
        <w:t>安全生产</w:t>
      </w:r>
      <w:r>
        <w:rPr>
          <w:rFonts w:cs="宋体" w:hint="eastAsia"/>
        </w:rPr>
        <w:t>事故、</w:t>
      </w:r>
      <w:r>
        <w:rPr>
          <w:rFonts w:hint="eastAsia"/>
        </w:rPr>
        <w:t>交通运输事故、</w:t>
      </w:r>
      <w:r>
        <w:rPr>
          <w:rFonts w:cs="宋体" w:hint="eastAsia"/>
        </w:rPr>
        <w:t>火灾事故</w:t>
      </w:r>
      <w:r>
        <w:rPr>
          <w:rFonts w:cs="宋体"/>
        </w:rPr>
        <w:t>、</w:t>
      </w:r>
      <w:r>
        <w:rPr>
          <w:rFonts w:cs="宋体" w:hint="eastAsia"/>
        </w:rPr>
        <w:t>设施和设备事故等，并严重影响海关正常工作秩序和人员</w:t>
      </w:r>
      <w:r>
        <w:rPr>
          <w:rFonts w:cs="宋体"/>
        </w:rPr>
        <w:t>、财产</w:t>
      </w:r>
      <w:r>
        <w:rPr>
          <w:rFonts w:cs="宋体" w:hint="eastAsia"/>
        </w:rPr>
        <w:t>安全的事件。</w:t>
      </w:r>
    </w:p>
    <w:p w:rsidR="00BC3250" w:rsidRDefault="00BC3250">
      <w:pPr>
        <w:pStyle w:val="Z"/>
        <w:ind w:firstLine="643"/>
        <w:rPr>
          <w:rFonts w:hint="eastAsia"/>
        </w:rPr>
      </w:pPr>
      <w:r>
        <w:rPr>
          <w:rFonts w:cs="宋体"/>
          <w:b/>
          <w:bCs/>
        </w:rPr>
        <w:t>（</w:t>
      </w:r>
      <w:r>
        <w:rPr>
          <w:rFonts w:cs="宋体"/>
          <w:b/>
          <w:bCs/>
        </w:rPr>
        <w:t>3</w:t>
      </w:r>
      <w:r>
        <w:rPr>
          <w:rFonts w:cs="宋体"/>
          <w:b/>
          <w:bCs/>
        </w:rPr>
        <w:t>）</w:t>
      </w:r>
      <w:r>
        <w:rPr>
          <w:rFonts w:cs="宋体" w:hint="eastAsia"/>
          <w:b/>
          <w:bCs/>
        </w:rPr>
        <w:t>公共卫生事件</w:t>
      </w:r>
      <w:r>
        <w:rPr>
          <w:rFonts w:cs="宋体"/>
        </w:rPr>
        <w:t>。主要包括</w:t>
      </w:r>
      <w:r>
        <w:rPr>
          <w:rFonts w:cs="宋体" w:hint="eastAsia"/>
        </w:rPr>
        <w:t>传染病疫情，群体性不明原因疾病，食品安全</w:t>
      </w:r>
      <w:r>
        <w:rPr>
          <w:rFonts w:cs="宋体"/>
        </w:rPr>
        <w:t>事故</w:t>
      </w:r>
      <w:r>
        <w:rPr>
          <w:rFonts w:cs="宋体" w:hint="eastAsia"/>
        </w:rPr>
        <w:t>，</w:t>
      </w:r>
      <w:r>
        <w:rPr>
          <w:rFonts w:cs="宋体"/>
        </w:rPr>
        <w:t>以及其他严重影响公众健康和生命安全</w:t>
      </w:r>
      <w:r>
        <w:rPr>
          <w:rFonts w:cs="宋体" w:hint="eastAsia"/>
        </w:rPr>
        <w:t>，</w:t>
      </w:r>
      <w:r>
        <w:rPr>
          <w:rFonts w:cs="宋体"/>
        </w:rPr>
        <w:t>并</w:t>
      </w:r>
      <w:r>
        <w:rPr>
          <w:rFonts w:cs="宋体" w:hint="eastAsia"/>
        </w:rPr>
        <w:t>严重影响</w:t>
      </w:r>
      <w:r>
        <w:rPr>
          <w:rFonts w:cs="宋体"/>
        </w:rPr>
        <w:t>海关正常工作秩序和人员、财产安全的事件。</w:t>
      </w:r>
    </w:p>
    <w:p w:rsidR="00BC3250" w:rsidRDefault="00BC3250">
      <w:pPr>
        <w:pStyle w:val="Z"/>
        <w:ind w:firstLine="643"/>
        <w:rPr>
          <w:rFonts w:hint="eastAsia"/>
        </w:rPr>
      </w:pPr>
      <w:r>
        <w:rPr>
          <w:rFonts w:cs="宋体"/>
          <w:b/>
          <w:bCs/>
        </w:rPr>
        <w:t>（</w:t>
      </w:r>
      <w:r>
        <w:rPr>
          <w:rFonts w:cs="宋体"/>
          <w:b/>
          <w:bCs/>
        </w:rPr>
        <w:t>4</w:t>
      </w:r>
      <w:r>
        <w:rPr>
          <w:rFonts w:cs="宋体"/>
          <w:b/>
          <w:bCs/>
        </w:rPr>
        <w:t>）</w:t>
      </w:r>
      <w:r>
        <w:rPr>
          <w:rFonts w:cs="宋体" w:hint="eastAsia"/>
          <w:b/>
          <w:bCs/>
        </w:rPr>
        <w:t>社会安全事件</w:t>
      </w:r>
      <w:r>
        <w:rPr>
          <w:rFonts w:cs="宋体"/>
          <w:b/>
          <w:bCs/>
        </w:rPr>
        <w:t>。</w:t>
      </w:r>
      <w:r>
        <w:rPr>
          <w:rFonts w:cs="宋体"/>
          <w:bCs/>
        </w:rPr>
        <w:t>主要包括</w:t>
      </w:r>
      <w:r>
        <w:rPr>
          <w:rFonts w:cs="宋体" w:hint="eastAsia"/>
        </w:rPr>
        <w:t>恐怖袭击</w:t>
      </w:r>
      <w:r>
        <w:rPr>
          <w:rFonts w:cs="宋体"/>
        </w:rPr>
        <w:t>事件，</w:t>
      </w:r>
      <w:r>
        <w:rPr>
          <w:rFonts w:cs="宋体" w:hint="eastAsia"/>
        </w:rPr>
        <w:t>经济安全事件</w:t>
      </w:r>
      <w:r>
        <w:rPr>
          <w:rFonts w:cs="宋体"/>
        </w:rPr>
        <w:t>，</w:t>
      </w:r>
      <w:r>
        <w:rPr>
          <w:rFonts w:cs="宋体" w:hint="eastAsia"/>
          <w:bCs/>
        </w:rPr>
        <w:t>涉外</w:t>
      </w:r>
      <w:r>
        <w:rPr>
          <w:rFonts w:cs="宋体"/>
          <w:bCs/>
        </w:rPr>
        <w:t>突发</w:t>
      </w:r>
      <w:r>
        <w:rPr>
          <w:rFonts w:cs="宋体" w:hint="eastAsia"/>
          <w:bCs/>
        </w:rPr>
        <w:t>事件</w:t>
      </w:r>
      <w:r>
        <w:rPr>
          <w:rFonts w:cs="宋体"/>
          <w:bCs/>
        </w:rPr>
        <w:t>，海关网络与</w:t>
      </w:r>
      <w:r>
        <w:rPr>
          <w:rFonts w:cs="宋体" w:hint="eastAsia"/>
          <w:bCs/>
        </w:rPr>
        <w:t>信息安全事件</w:t>
      </w:r>
      <w:r>
        <w:rPr>
          <w:rFonts w:cs="宋体"/>
          <w:bCs/>
        </w:rPr>
        <w:t>，以及</w:t>
      </w:r>
      <w:r>
        <w:rPr>
          <w:rFonts w:cs="宋体" w:hint="eastAsia"/>
        </w:rPr>
        <w:t>冲击海关机关、</w:t>
      </w:r>
      <w:r>
        <w:rPr>
          <w:rFonts w:cs="宋体"/>
        </w:rPr>
        <w:t>作业</w:t>
      </w:r>
      <w:r>
        <w:rPr>
          <w:rFonts w:cs="宋体" w:hint="eastAsia"/>
        </w:rPr>
        <w:t>现场、监管区域</w:t>
      </w:r>
      <w:r>
        <w:rPr>
          <w:rFonts w:cs="宋体"/>
        </w:rPr>
        <w:t>，</w:t>
      </w:r>
      <w:r>
        <w:rPr>
          <w:rFonts w:cs="宋体" w:hint="eastAsia"/>
        </w:rPr>
        <w:t>进出境通道、海关卡口严重拥堵</w:t>
      </w:r>
      <w:r>
        <w:rPr>
          <w:rFonts w:cs="宋体"/>
        </w:rPr>
        <w:t>，</w:t>
      </w:r>
      <w:r>
        <w:rPr>
          <w:rFonts w:cs="宋体" w:hint="eastAsia"/>
        </w:rPr>
        <w:t>暴力干扰海关人员正常执法</w:t>
      </w:r>
      <w:r>
        <w:rPr>
          <w:rFonts w:cs="宋体" w:hint="eastAsia"/>
          <w:bCs/>
        </w:rPr>
        <w:t>，</w:t>
      </w:r>
      <w:r>
        <w:rPr>
          <w:rFonts w:hint="eastAsia"/>
        </w:rPr>
        <w:t>群体性聚集、聚众闹事</w:t>
      </w:r>
      <w:r>
        <w:t>、非法上访</w:t>
      </w:r>
      <w:r>
        <w:rPr>
          <w:rFonts w:cs="宋体"/>
        </w:rPr>
        <w:t>等影响海关正常执法作业和人员、财产安全的重大安全隐患或安全事件。</w:t>
      </w:r>
    </w:p>
    <w:p w:rsidR="00BC3250" w:rsidRDefault="00BC3250">
      <w:pPr>
        <w:ind w:firstLineChars="245" w:firstLine="787"/>
      </w:pPr>
      <w:r>
        <w:rPr>
          <w:rFonts w:ascii="Times New Roman" w:eastAsia="方正仿宋_GBK" w:hAnsi="Times New Roman"/>
          <w:b/>
          <w:sz w:val="32"/>
          <w:szCs w:val="24"/>
        </w:rPr>
        <w:t xml:space="preserve">1.3.2  </w:t>
      </w:r>
      <w:r>
        <w:rPr>
          <w:rFonts w:ascii="Times New Roman" w:eastAsia="方正仿宋_GBK" w:hAnsi="Times New Roman"/>
          <w:b/>
          <w:sz w:val="32"/>
          <w:szCs w:val="24"/>
        </w:rPr>
        <w:t>突发事件分级</w:t>
      </w:r>
    </w:p>
    <w:p w:rsidR="00BC3250" w:rsidRDefault="00BC3250">
      <w:pPr>
        <w:pStyle w:val="Z"/>
        <w:ind w:firstLine="640"/>
      </w:pPr>
      <w:r>
        <w:t>各类海关系统突发事件按照其性质、严重程度、可控性和影响范围等因素，一般分为四级：</w:t>
      </w:r>
      <w:r>
        <w:t>Ⅰ</w:t>
      </w:r>
      <w:r>
        <w:t>级（特别重大）、</w:t>
      </w:r>
      <w:r>
        <w:t>Ⅱ</w:t>
      </w:r>
      <w:r>
        <w:t>级（重大）、</w:t>
      </w:r>
      <w:r>
        <w:t>Ⅲ</w:t>
      </w:r>
      <w:r>
        <w:t>级（较大）和</w:t>
      </w:r>
      <w:r>
        <w:t>Ⅳ</w:t>
      </w:r>
      <w:r>
        <w:t>级（一般）。</w:t>
      </w:r>
    </w:p>
    <w:p w:rsidR="00BC3250" w:rsidRDefault="00BC3250">
      <w:pPr>
        <w:pStyle w:val="Z"/>
        <w:ind w:firstLine="643"/>
      </w:pPr>
      <w:r>
        <w:rPr>
          <w:b/>
          <w:bCs/>
        </w:rPr>
        <w:t>（</w:t>
      </w:r>
      <w:r>
        <w:rPr>
          <w:b/>
          <w:bCs/>
        </w:rPr>
        <w:t>1</w:t>
      </w:r>
      <w:r>
        <w:rPr>
          <w:b/>
          <w:bCs/>
        </w:rPr>
        <w:t>）</w:t>
      </w:r>
      <w:r>
        <w:rPr>
          <w:b/>
          <w:bCs/>
        </w:rPr>
        <w:t>Ⅰ</w:t>
      </w:r>
      <w:r>
        <w:rPr>
          <w:b/>
          <w:bCs/>
        </w:rPr>
        <w:t>级（特别重大）突发事件。</w:t>
      </w:r>
      <w:r>
        <w:t>指突然发生，事态非常复杂，对全国海关或部分海关的业务运转运行、执法管</w:t>
      </w:r>
      <w:r>
        <w:lastRenderedPageBreak/>
        <w:t>理秩序、人员和财产安全带来严重危害或威胁；已经或可能造成特别重大人员伤亡和财产损失，或有中央领导同志亲自指挥的、国务院或其他上级部门通报的涉及海关系统的，需要海关总署统一组织协调处置的紧急事件。</w:t>
      </w:r>
    </w:p>
    <w:p w:rsidR="00BC3250" w:rsidRDefault="00BC3250">
      <w:pPr>
        <w:pStyle w:val="Z"/>
        <w:ind w:firstLine="643"/>
      </w:pPr>
      <w:r>
        <w:rPr>
          <w:b/>
          <w:bCs/>
        </w:rPr>
        <w:t>（</w:t>
      </w:r>
      <w:r>
        <w:rPr>
          <w:b/>
          <w:bCs/>
        </w:rPr>
        <w:t>2</w:t>
      </w:r>
      <w:r>
        <w:rPr>
          <w:b/>
          <w:bCs/>
        </w:rPr>
        <w:t>）</w:t>
      </w:r>
      <w:r>
        <w:rPr>
          <w:b/>
          <w:bCs/>
        </w:rPr>
        <w:t>Ⅱ</w:t>
      </w:r>
      <w:r>
        <w:rPr>
          <w:b/>
          <w:bCs/>
        </w:rPr>
        <w:t>级（重大）突发事件。</w:t>
      </w:r>
      <w:r>
        <w:t>指突然发生，事态复杂，对总署机关或多个直属海关的业务运转运行、执法管理秩序、人员和财产安全造成严重危害或威胁；已经或可能造成重大人员伤亡和财产损失，需要调度</w:t>
      </w:r>
      <w:r>
        <w:rPr>
          <w:rFonts w:hint="eastAsia"/>
        </w:rPr>
        <w:t>海关总署署内</w:t>
      </w:r>
      <w:r>
        <w:t>部门或多个直属海关单位力量和资源进行联合处置的紧急事件。</w:t>
      </w:r>
    </w:p>
    <w:p w:rsidR="00BC3250" w:rsidRDefault="00BC3250">
      <w:pPr>
        <w:pStyle w:val="Z"/>
        <w:ind w:firstLine="643"/>
      </w:pPr>
      <w:r>
        <w:rPr>
          <w:b/>
          <w:bCs/>
        </w:rPr>
        <w:t>（</w:t>
      </w:r>
      <w:r>
        <w:rPr>
          <w:b/>
          <w:bCs/>
        </w:rPr>
        <w:t>3</w:t>
      </w:r>
      <w:r>
        <w:rPr>
          <w:b/>
          <w:bCs/>
        </w:rPr>
        <w:t>）</w:t>
      </w:r>
      <w:r>
        <w:rPr>
          <w:b/>
          <w:bCs/>
        </w:rPr>
        <w:t>Ⅲ</w:t>
      </w:r>
      <w:r>
        <w:rPr>
          <w:b/>
          <w:bCs/>
        </w:rPr>
        <w:t>级（较大）突发事件。</w:t>
      </w:r>
      <w:r>
        <w:t>指突然发生，事态较为复杂，对直属海关单位或隶属海关（办事处）的业务运转运行、执法管理秩序、人员和财产安全造成一定危害或威胁；已经或可能造成较大人员伤亡和财产损失，需要调度直属海关单位的力量和资源进行处置的事件。</w:t>
      </w:r>
    </w:p>
    <w:p w:rsidR="00BC3250" w:rsidRDefault="00BC3250">
      <w:pPr>
        <w:pStyle w:val="Z"/>
        <w:ind w:firstLine="643"/>
        <w:rPr>
          <w:rFonts w:hint="eastAsia"/>
        </w:rPr>
      </w:pPr>
      <w:r>
        <w:rPr>
          <w:b/>
          <w:bCs/>
        </w:rPr>
        <w:t>（</w:t>
      </w:r>
      <w:r>
        <w:rPr>
          <w:b/>
          <w:bCs/>
        </w:rPr>
        <w:t>4</w:t>
      </w:r>
      <w:r>
        <w:rPr>
          <w:b/>
          <w:bCs/>
        </w:rPr>
        <w:t>）</w:t>
      </w:r>
      <w:r>
        <w:rPr>
          <w:b/>
          <w:bCs/>
        </w:rPr>
        <w:t>Ⅳ</w:t>
      </w:r>
      <w:r>
        <w:rPr>
          <w:b/>
          <w:bCs/>
        </w:rPr>
        <w:t>级（一般）突发事件。</w:t>
      </w:r>
      <w:r>
        <w:t>指突然发生，事态比较简单，仅对直属海关单位或隶属海关（办事处）的较小范围内的业务运转运行、执法管理秩序、人员和财产安全造成危害或威胁；已经或可能造成人员伤亡和财产损失，只需要调度直属海关单位个别相关部门或隶属海关（办事处）的力量和资源能够处置的事件。</w:t>
      </w:r>
    </w:p>
    <w:p w:rsidR="00BC3250" w:rsidRDefault="00BC3250">
      <w:pPr>
        <w:pStyle w:val="2"/>
        <w:ind w:firstLineChars="246" w:firstLine="790"/>
        <w:rPr>
          <w:rFonts w:hint="eastAsia"/>
          <w:kern w:val="44"/>
        </w:rPr>
      </w:pPr>
      <w:bookmarkStart w:id="8" w:name="_Toc401304905"/>
      <w:bookmarkStart w:id="9" w:name="_Toc462838779"/>
      <w:r>
        <w:rPr>
          <w:rFonts w:ascii="Times New Roman" w:hAnsi="Times New Roman" w:hint="eastAsia"/>
          <w:kern w:val="44"/>
        </w:rPr>
        <w:lastRenderedPageBreak/>
        <w:t xml:space="preserve">1.4 </w:t>
      </w:r>
      <w:r>
        <w:rPr>
          <w:rFonts w:ascii="方正楷体_GBK" w:eastAsia="方正楷体_GBK" w:hint="eastAsia"/>
          <w:kern w:val="44"/>
        </w:rPr>
        <w:t>适用范围</w:t>
      </w:r>
      <w:bookmarkEnd w:id="8"/>
      <w:bookmarkEnd w:id="9"/>
    </w:p>
    <w:p w:rsidR="00BC3250" w:rsidRDefault="00BC3250">
      <w:pPr>
        <w:pStyle w:val="Z"/>
        <w:ind w:firstLine="640"/>
      </w:pPr>
      <w:r>
        <w:t>本预案适用于</w:t>
      </w:r>
      <w:r>
        <w:rPr>
          <w:rFonts w:hint="eastAsia"/>
        </w:rPr>
        <w:t>天津海关</w:t>
      </w:r>
      <w:r>
        <w:t>应对各类突发事件的预防预警、应急处置、应急保障、善后处理工作等。</w:t>
      </w:r>
    </w:p>
    <w:p w:rsidR="00BC3250" w:rsidRDefault="00BC3250">
      <w:pPr>
        <w:pStyle w:val="Z"/>
        <w:ind w:firstLine="640"/>
      </w:pPr>
      <w:r>
        <w:t>本预案指导</w:t>
      </w:r>
      <w:r>
        <w:rPr>
          <w:rFonts w:hint="eastAsia"/>
        </w:rPr>
        <w:t>天津海关所辖范围内</w:t>
      </w:r>
      <w:r>
        <w:t>突发事件应对工作。</w:t>
      </w:r>
    </w:p>
    <w:p w:rsidR="00BC3250" w:rsidRDefault="00BC3250">
      <w:pPr>
        <w:pStyle w:val="Z"/>
        <w:ind w:firstLine="640"/>
        <w:rPr>
          <w:rFonts w:hint="eastAsia"/>
        </w:rPr>
      </w:pPr>
      <w:r>
        <w:rPr>
          <w:rFonts w:hint="eastAsia"/>
        </w:rPr>
        <w:t>天津海关</w:t>
      </w:r>
      <w:r>
        <w:t>有关部门可依照本预案制订专项预案或部门预案，各</w:t>
      </w:r>
      <w:r>
        <w:rPr>
          <w:rFonts w:hint="eastAsia"/>
        </w:rPr>
        <w:t>隶属</w:t>
      </w:r>
      <w:r>
        <w:t>海关</w:t>
      </w:r>
      <w:r>
        <w:rPr>
          <w:rFonts w:hint="eastAsia"/>
        </w:rPr>
        <w:t>（办事处）</w:t>
      </w:r>
      <w:r>
        <w:t>可依照本预案制订本级预案并报</w:t>
      </w:r>
      <w:r>
        <w:rPr>
          <w:rFonts w:hint="eastAsia"/>
        </w:rPr>
        <w:t>天津海关办公室备案。</w:t>
      </w:r>
    </w:p>
    <w:p w:rsidR="00BC3250" w:rsidRDefault="00BC3250">
      <w:pPr>
        <w:pStyle w:val="2"/>
        <w:ind w:firstLineChars="246" w:firstLine="790"/>
        <w:rPr>
          <w:kern w:val="44"/>
        </w:rPr>
      </w:pPr>
      <w:bookmarkStart w:id="10" w:name="_Toc401304906"/>
      <w:bookmarkStart w:id="11" w:name="_Toc462838780"/>
      <w:r>
        <w:rPr>
          <w:rFonts w:ascii="Times New Roman" w:hAnsi="Times New Roman" w:hint="eastAsia"/>
          <w:kern w:val="44"/>
        </w:rPr>
        <w:t xml:space="preserve">1.5 </w:t>
      </w:r>
      <w:r>
        <w:rPr>
          <w:rFonts w:hint="eastAsia"/>
          <w:kern w:val="44"/>
        </w:rPr>
        <w:t xml:space="preserve"> </w:t>
      </w:r>
      <w:r>
        <w:rPr>
          <w:rFonts w:ascii="方正楷体_GBK" w:eastAsia="方正楷体_GBK" w:hint="eastAsia"/>
          <w:kern w:val="44"/>
        </w:rPr>
        <w:t>工作原则</w:t>
      </w:r>
      <w:bookmarkEnd w:id="10"/>
      <w:bookmarkEnd w:id="11"/>
    </w:p>
    <w:p w:rsidR="00BC3250" w:rsidRDefault="00BC3250">
      <w:pPr>
        <w:pStyle w:val="Z"/>
        <w:ind w:firstLine="643"/>
        <w:rPr>
          <w:rFonts w:hint="eastAsia"/>
          <w:bCs/>
        </w:rPr>
      </w:pPr>
      <w:r>
        <w:rPr>
          <w:b/>
          <w:bCs/>
        </w:rPr>
        <w:t>（</w:t>
      </w:r>
      <w:r>
        <w:rPr>
          <w:b/>
          <w:bCs/>
        </w:rPr>
        <w:t>1</w:t>
      </w:r>
      <w:r>
        <w:rPr>
          <w:b/>
          <w:bCs/>
        </w:rPr>
        <w:t>）</w:t>
      </w:r>
      <w:r>
        <w:rPr>
          <w:rFonts w:hint="eastAsia"/>
          <w:b/>
          <w:bCs/>
        </w:rPr>
        <w:t>以人为本，减少危害。</w:t>
      </w:r>
      <w:r>
        <w:rPr>
          <w:rFonts w:hint="eastAsia"/>
        </w:rPr>
        <w:t>切实履行政府机关的社会管理和公共服务职能，把保障公众健康和生命财产安全作为突发事件应对工作的首要任务，最大程度地减少突发事件及其造成的人员伤亡和危害。</w:t>
      </w:r>
    </w:p>
    <w:p w:rsidR="00BC3250" w:rsidRDefault="00BC3250">
      <w:pPr>
        <w:pStyle w:val="Z"/>
        <w:ind w:firstLine="643"/>
        <w:rPr>
          <w:rFonts w:hint="eastAsia"/>
        </w:rPr>
      </w:pPr>
      <w:r>
        <w:rPr>
          <w:b/>
          <w:bCs/>
        </w:rPr>
        <w:t>（</w:t>
      </w:r>
      <w:r>
        <w:rPr>
          <w:b/>
          <w:bCs/>
        </w:rPr>
        <w:t>2</w:t>
      </w:r>
      <w:r>
        <w:rPr>
          <w:b/>
          <w:bCs/>
        </w:rPr>
        <w:t>）</w:t>
      </w:r>
      <w:r>
        <w:rPr>
          <w:rFonts w:hint="eastAsia"/>
          <w:b/>
          <w:bCs/>
        </w:rPr>
        <w:t>常抓不懈，预防为主。</w:t>
      </w:r>
      <w:r>
        <w:rPr>
          <w:rFonts w:hint="eastAsia"/>
        </w:rPr>
        <w:t>高度重视公共安全工作，增强忧患意识，坚持预防与应急相结合，常态与非常态相结合，做好应对突发事件的各项准备工作。</w:t>
      </w:r>
    </w:p>
    <w:p w:rsidR="00BC3250" w:rsidRDefault="00BC3250">
      <w:pPr>
        <w:pStyle w:val="Z"/>
        <w:ind w:firstLine="643"/>
        <w:rPr>
          <w:rFonts w:hint="eastAsia"/>
        </w:rPr>
      </w:pPr>
      <w:r>
        <w:rPr>
          <w:b/>
          <w:bCs/>
        </w:rPr>
        <w:t>（</w:t>
      </w:r>
      <w:r>
        <w:rPr>
          <w:b/>
          <w:bCs/>
        </w:rPr>
        <w:t>3</w:t>
      </w:r>
      <w:r>
        <w:rPr>
          <w:b/>
          <w:bCs/>
        </w:rPr>
        <w:t>）</w:t>
      </w:r>
      <w:r>
        <w:rPr>
          <w:rFonts w:hint="eastAsia"/>
          <w:b/>
          <w:bCs/>
        </w:rPr>
        <w:t>统一领导，分级负责。</w:t>
      </w:r>
      <w:r>
        <w:rPr>
          <w:rFonts w:hint="eastAsia"/>
        </w:rPr>
        <w:t>在海关总署、天津海关的统一领导下，建立健全分类管理、分级负责，条块结合、属地管理为主的海关应急管理体制，各部门、单位各司其职、各负其责。</w:t>
      </w:r>
    </w:p>
    <w:p w:rsidR="00BC3250" w:rsidRDefault="00BC3250">
      <w:pPr>
        <w:pStyle w:val="Z"/>
        <w:ind w:firstLine="643"/>
        <w:rPr>
          <w:rFonts w:hint="eastAsia"/>
        </w:rPr>
      </w:pPr>
      <w:r>
        <w:rPr>
          <w:b/>
          <w:bCs/>
        </w:rPr>
        <w:t>（</w:t>
      </w:r>
      <w:r>
        <w:rPr>
          <w:b/>
          <w:bCs/>
        </w:rPr>
        <w:t>4</w:t>
      </w:r>
      <w:r>
        <w:rPr>
          <w:b/>
          <w:bCs/>
        </w:rPr>
        <w:t>）</w:t>
      </w:r>
      <w:r>
        <w:rPr>
          <w:rFonts w:hint="eastAsia"/>
          <w:b/>
          <w:bCs/>
        </w:rPr>
        <w:t>依法规范，加强管理。</w:t>
      </w:r>
      <w:r>
        <w:rPr>
          <w:rFonts w:hint="eastAsia"/>
        </w:rPr>
        <w:t>依据有关法律和行政法规，加强应急管理，健全完善应急管理</w:t>
      </w:r>
      <w:r>
        <w:t>预案</w:t>
      </w:r>
      <w:r>
        <w:rPr>
          <w:rFonts w:hint="eastAsia"/>
        </w:rPr>
        <w:t>和制度体系，使应对</w:t>
      </w:r>
      <w:r>
        <w:rPr>
          <w:rFonts w:hint="eastAsia"/>
        </w:rPr>
        <w:lastRenderedPageBreak/>
        <w:t>突发事件的工作规范化、制度化、法制化。</w:t>
      </w:r>
    </w:p>
    <w:p w:rsidR="00BC3250" w:rsidRDefault="00BC3250">
      <w:pPr>
        <w:pStyle w:val="Z"/>
        <w:ind w:firstLine="643"/>
        <w:rPr>
          <w:rFonts w:hint="eastAsia"/>
          <w:bCs/>
        </w:rPr>
      </w:pPr>
      <w:r>
        <w:rPr>
          <w:b/>
          <w:bCs/>
        </w:rPr>
        <w:t>（</w:t>
      </w:r>
      <w:r>
        <w:rPr>
          <w:b/>
          <w:bCs/>
        </w:rPr>
        <w:t>5</w:t>
      </w:r>
      <w:r>
        <w:rPr>
          <w:b/>
          <w:bCs/>
        </w:rPr>
        <w:t>）</w:t>
      </w:r>
      <w:r>
        <w:rPr>
          <w:rFonts w:hint="eastAsia"/>
          <w:b/>
          <w:bCs/>
        </w:rPr>
        <w:t>快速反应，协同应对。</w:t>
      </w:r>
      <w:r>
        <w:rPr>
          <w:rFonts w:hint="eastAsia"/>
          <w:bCs/>
        </w:rPr>
        <w:t>建立预警、应急响应和处置的快速反应机制，落实第一时间报告制度，加强与地方政府、有关部门等相关主管单位的密切协作，形成资源共享、优势互补的联动配合机制。</w:t>
      </w:r>
      <w:bookmarkStart w:id="12" w:name="_Toc386209843"/>
      <w:bookmarkStart w:id="13" w:name="_Toc38334106"/>
      <w:bookmarkStart w:id="14" w:name="_Toc69676006"/>
      <w:bookmarkStart w:id="15" w:name="_Toc56775105"/>
    </w:p>
    <w:p w:rsidR="00BC3250" w:rsidRDefault="00BC3250">
      <w:pPr>
        <w:pStyle w:val="2"/>
        <w:ind w:firstLineChars="246" w:firstLine="790"/>
        <w:rPr>
          <w:rFonts w:hint="eastAsia"/>
          <w:kern w:val="44"/>
        </w:rPr>
      </w:pPr>
      <w:bookmarkStart w:id="16" w:name="_Toc401304907"/>
      <w:bookmarkStart w:id="17" w:name="_Toc462838781"/>
      <w:r>
        <w:rPr>
          <w:rFonts w:ascii="Times New Roman" w:hAnsi="Times New Roman"/>
          <w:kern w:val="44"/>
        </w:rPr>
        <w:t xml:space="preserve">1.6 </w:t>
      </w:r>
      <w:r>
        <w:rPr>
          <w:kern w:val="44"/>
        </w:rPr>
        <w:t xml:space="preserve"> </w:t>
      </w:r>
      <w:r>
        <w:rPr>
          <w:rFonts w:ascii="方正楷体_GBK" w:eastAsia="方正楷体_GBK" w:hint="eastAsia"/>
          <w:kern w:val="44"/>
        </w:rPr>
        <w:t>应急预案体系</w:t>
      </w:r>
      <w:bookmarkEnd w:id="12"/>
      <w:bookmarkEnd w:id="13"/>
      <w:bookmarkEnd w:id="14"/>
      <w:bookmarkEnd w:id="15"/>
      <w:bookmarkEnd w:id="16"/>
      <w:bookmarkEnd w:id="17"/>
    </w:p>
    <w:p w:rsidR="00BC3250" w:rsidRDefault="00BC3250">
      <w:pPr>
        <w:pStyle w:val="Z"/>
        <w:ind w:firstLine="640"/>
      </w:pPr>
      <w:r>
        <w:rPr>
          <w:rFonts w:hint="eastAsia"/>
        </w:rPr>
        <w:t>天津海关</w:t>
      </w:r>
      <w:r>
        <w:t>应急预案体系包括：</w:t>
      </w:r>
    </w:p>
    <w:p w:rsidR="00BC3250" w:rsidRDefault="00BC3250">
      <w:pPr>
        <w:pStyle w:val="Z"/>
        <w:ind w:firstLine="643"/>
      </w:pPr>
      <w:r>
        <w:rPr>
          <w:b/>
          <w:bCs/>
        </w:rPr>
        <w:t>（</w:t>
      </w:r>
      <w:r>
        <w:rPr>
          <w:b/>
          <w:bCs/>
        </w:rPr>
        <w:t>1</w:t>
      </w:r>
      <w:r>
        <w:rPr>
          <w:b/>
          <w:bCs/>
        </w:rPr>
        <w:t>）总体应急预案。</w:t>
      </w:r>
      <w:r>
        <w:t>《</w:t>
      </w:r>
      <w:r>
        <w:rPr>
          <w:rFonts w:hint="eastAsia"/>
        </w:rPr>
        <w:t>天津海关</w:t>
      </w:r>
      <w:r>
        <w:t>突发事件应急预案》是</w:t>
      </w:r>
      <w:r>
        <w:rPr>
          <w:rFonts w:hint="eastAsia"/>
        </w:rPr>
        <w:t>本关</w:t>
      </w:r>
      <w:r>
        <w:t>应急预案体系的总体预案及总纲，是</w:t>
      </w:r>
      <w:r>
        <w:rPr>
          <w:rFonts w:hint="eastAsia"/>
        </w:rPr>
        <w:t>本关</w:t>
      </w:r>
      <w:r>
        <w:t>应对突发事件的规范性文件，也是</w:t>
      </w:r>
      <w:r>
        <w:rPr>
          <w:rFonts w:hint="eastAsia"/>
        </w:rPr>
        <w:t>本关</w:t>
      </w:r>
      <w:r>
        <w:t>应对突发事件的总体制度安排，由</w:t>
      </w:r>
      <w:r>
        <w:rPr>
          <w:rFonts w:hint="eastAsia"/>
        </w:rPr>
        <w:t>天津海关</w:t>
      </w:r>
      <w:r>
        <w:t>制定并印发实施，报</w:t>
      </w:r>
      <w:r>
        <w:rPr>
          <w:rFonts w:hint="eastAsia"/>
        </w:rPr>
        <w:t>海关总署</w:t>
      </w:r>
      <w:r>
        <w:t>备案。</w:t>
      </w:r>
    </w:p>
    <w:p w:rsidR="00BC3250" w:rsidRDefault="00BC3250">
      <w:pPr>
        <w:pStyle w:val="Z"/>
        <w:ind w:firstLine="643"/>
        <w:rPr>
          <w:rFonts w:hint="eastAsia"/>
        </w:rPr>
      </w:pPr>
      <w:r>
        <w:rPr>
          <w:b/>
          <w:bCs/>
        </w:rPr>
        <w:t>（</w:t>
      </w:r>
      <w:r>
        <w:rPr>
          <w:b/>
          <w:bCs/>
        </w:rPr>
        <w:t>2</w:t>
      </w:r>
      <w:r>
        <w:rPr>
          <w:b/>
          <w:bCs/>
        </w:rPr>
        <w:t>）专项应急预案。</w:t>
      </w:r>
      <w:r>
        <w:t>主要是</w:t>
      </w:r>
      <w:r>
        <w:rPr>
          <w:rFonts w:hint="eastAsia"/>
        </w:rPr>
        <w:t>总关</w:t>
      </w:r>
      <w:r>
        <w:t>及</w:t>
      </w:r>
      <w:r>
        <w:rPr>
          <w:rFonts w:hint="eastAsia"/>
        </w:rPr>
        <w:t>其有关</w:t>
      </w:r>
      <w:r>
        <w:t>部门为应对某一类型或某几种类型突发事件而制定的应急预案，由有关部门牵头制订，报</w:t>
      </w:r>
      <w:r>
        <w:rPr>
          <w:rFonts w:hint="eastAsia"/>
        </w:rPr>
        <w:t>总关</w:t>
      </w:r>
      <w:r>
        <w:t>批准后印发实施。</w:t>
      </w:r>
    </w:p>
    <w:p w:rsidR="00BC3250" w:rsidRDefault="00BC3250">
      <w:pPr>
        <w:pStyle w:val="Z"/>
        <w:ind w:firstLine="643"/>
      </w:pPr>
      <w:r>
        <w:rPr>
          <w:b/>
          <w:bCs/>
        </w:rPr>
        <w:t>（</w:t>
      </w:r>
      <w:r>
        <w:rPr>
          <w:b/>
          <w:bCs/>
        </w:rPr>
        <w:t>3</w:t>
      </w:r>
      <w:r>
        <w:rPr>
          <w:b/>
          <w:bCs/>
        </w:rPr>
        <w:t>）部门应急预案。</w:t>
      </w:r>
      <w:r>
        <w:t>主要是</w:t>
      </w:r>
      <w:r>
        <w:rPr>
          <w:rFonts w:hint="eastAsia"/>
        </w:rPr>
        <w:t>总</w:t>
      </w:r>
      <w:r>
        <w:t>关</w:t>
      </w:r>
      <w:r>
        <w:rPr>
          <w:rFonts w:hint="eastAsia"/>
        </w:rPr>
        <w:t>有关</w:t>
      </w:r>
      <w:r>
        <w:t>部门根据总体应急预案、专项应急预案和部门职责，为应对本部门（行业、领域）突发事件而制定的预案，由</w:t>
      </w:r>
      <w:r>
        <w:rPr>
          <w:rFonts w:hint="eastAsia"/>
        </w:rPr>
        <w:t>总关</w:t>
      </w:r>
      <w:r>
        <w:t>有关部门制定并印发实施，报</w:t>
      </w:r>
      <w:r>
        <w:rPr>
          <w:rFonts w:hint="eastAsia"/>
        </w:rPr>
        <w:t>总关办公室</w:t>
      </w:r>
      <w:r>
        <w:t>备案。</w:t>
      </w:r>
    </w:p>
    <w:p w:rsidR="00BC3250" w:rsidRDefault="00BC3250">
      <w:pPr>
        <w:pStyle w:val="Z"/>
        <w:ind w:firstLine="643"/>
      </w:pPr>
      <w:r>
        <w:rPr>
          <w:b/>
          <w:bCs/>
        </w:rPr>
        <w:t>（</w:t>
      </w:r>
      <w:r>
        <w:rPr>
          <w:b/>
          <w:bCs/>
        </w:rPr>
        <w:t>4</w:t>
      </w:r>
      <w:r>
        <w:rPr>
          <w:b/>
          <w:bCs/>
        </w:rPr>
        <w:t>）</w:t>
      </w:r>
      <w:r>
        <w:rPr>
          <w:rFonts w:hint="eastAsia"/>
          <w:b/>
          <w:bCs/>
        </w:rPr>
        <w:t>隶属海关</w:t>
      </w:r>
      <w:r>
        <w:rPr>
          <w:b/>
          <w:bCs/>
        </w:rPr>
        <w:t>应急预案。</w:t>
      </w:r>
      <w:r>
        <w:rPr>
          <w:rFonts w:hint="eastAsia"/>
        </w:rPr>
        <w:t>主要是各</w:t>
      </w:r>
      <w:r>
        <w:t>隶属海关</w:t>
      </w:r>
      <w:r>
        <w:rPr>
          <w:rFonts w:hint="eastAsia"/>
        </w:rPr>
        <w:t>（</w:t>
      </w:r>
      <w:r>
        <w:t>办事处</w:t>
      </w:r>
      <w:r>
        <w:rPr>
          <w:rFonts w:hint="eastAsia"/>
        </w:rPr>
        <w:t>）及其内设部门的突发事件应急预案。</w:t>
      </w:r>
      <w:r>
        <w:t>按照分类管理、分级负责的原则，上述预案由各</w:t>
      </w:r>
      <w:r>
        <w:rPr>
          <w:rFonts w:hint="eastAsia"/>
        </w:rPr>
        <w:t>隶属</w:t>
      </w:r>
      <w:r>
        <w:t>海关</w:t>
      </w:r>
      <w:r>
        <w:rPr>
          <w:rFonts w:hint="eastAsia"/>
        </w:rPr>
        <w:t>（办事处）</w:t>
      </w:r>
      <w:r>
        <w:t>分别制定并公</w:t>
      </w:r>
      <w:r>
        <w:lastRenderedPageBreak/>
        <w:t>布实施，报</w:t>
      </w:r>
      <w:r>
        <w:rPr>
          <w:rFonts w:hint="eastAsia"/>
        </w:rPr>
        <w:t>总关办公室</w:t>
      </w:r>
      <w:r>
        <w:t>备案。</w:t>
      </w:r>
    </w:p>
    <w:p w:rsidR="00BC3250" w:rsidRDefault="00BC3250">
      <w:pPr>
        <w:pStyle w:val="Z"/>
        <w:ind w:firstLine="643"/>
        <w:rPr>
          <w:b/>
          <w:bCs/>
        </w:rPr>
      </w:pPr>
      <w:r>
        <w:rPr>
          <w:rFonts w:hint="eastAsia"/>
          <w:b/>
          <w:bCs/>
        </w:rPr>
        <w:t>（</w:t>
      </w:r>
      <w:r>
        <w:rPr>
          <w:b/>
          <w:bCs/>
        </w:rPr>
        <w:t>5</w:t>
      </w:r>
      <w:r>
        <w:rPr>
          <w:rFonts w:hint="eastAsia"/>
          <w:b/>
          <w:bCs/>
        </w:rPr>
        <w:t>）</w:t>
      </w:r>
      <w:r>
        <w:rPr>
          <w:b/>
          <w:bCs/>
        </w:rPr>
        <w:t>其他相关的</w:t>
      </w:r>
      <w:r>
        <w:rPr>
          <w:rFonts w:hint="eastAsia"/>
          <w:b/>
          <w:bCs/>
        </w:rPr>
        <w:t>海关系统</w:t>
      </w:r>
      <w:r>
        <w:rPr>
          <w:b/>
          <w:bCs/>
        </w:rPr>
        <w:t>内部单位制定的应急预案、</w:t>
      </w:r>
      <w:r>
        <w:rPr>
          <w:rFonts w:hint="eastAsia"/>
          <w:b/>
          <w:bCs/>
        </w:rPr>
        <w:t>现场处置方案。</w:t>
      </w:r>
    </w:p>
    <w:p w:rsidR="00BC3250" w:rsidRDefault="00BC3250">
      <w:pPr>
        <w:pStyle w:val="Z"/>
        <w:ind w:firstLine="640"/>
      </w:pPr>
      <w:r>
        <w:t>各类预案将根据实际情况不断补充、完善。</w:t>
      </w:r>
    </w:p>
    <w:p w:rsidR="00BC3250" w:rsidRDefault="00BC3250">
      <w:pPr>
        <w:pStyle w:val="Z"/>
        <w:ind w:firstLine="640"/>
        <w:rPr>
          <w:rFonts w:hint="eastAsia"/>
        </w:rPr>
      </w:pPr>
      <w:r>
        <w:t>鼓励相邻、相近的</w:t>
      </w:r>
      <w:r>
        <w:rPr>
          <w:rFonts w:hint="eastAsia"/>
        </w:rPr>
        <w:t>海关</w:t>
      </w:r>
      <w:r>
        <w:t>部门</w:t>
      </w:r>
      <w:r>
        <w:rPr>
          <w:rFonts w:hint="eastAsia"/>
        </w:rPr>
        <w:t>（单位）</w:t>
      </w:r>
      <w:r>
        <w:t>联合制定应对区域性、流域性突发事件的联合应急预案。</w:t>
      </w:r>
      <w:bookmarkStart w:id="18" w:name="_Toc386209844"/>
      <w:bookmarkStart w:id="19" w:name="_Toc38334107"/>
      <w:bookmarkStart w:id="20" w:name="_Toc69676007"/>
      <w:bookmarkStart w:id="21" w:name="_Toc56775106"/>
    </w:p>
    <w:p w:rsidR="00BC3250" w:rsidRDefault="00BC3250">
      <w:pPr>
        <w:pStyle w:val="2"/>
        <w:ind w:firstLineChars="246" w:firstLine="790"/>
        <w:rPr>
          <w:rFonts w:hint="eastAsia"/>
          <w:kern w:val="44"/>
        </w:rPr>
      </w:pPr>
      <w:bookmarkStart w:id="22" w:name="_Toc401304908"/>
      <w:bookmarkStart w:id="23" w:name="_Toc462838782"/>
      <w:r>
        <w:rPr>
          <w:rFonts w:ascii="Calibri" w:eastAsia="方正黑体_GBK" w:hAnsi="Calibri"/>
          <w:bCs w:val="0"/>
          <w:kern w:val="44"/>
          <w:szCs w:val="44"/>
        </w:rPr>
        <w:t xml:space="preserve">2 </w:t>
      </w:r>
      <w:r>
        <w:rPr>
          <w:kern w:val="44"/>
        </w:rPr>
        <w:t xml:space="preserve"> </w:t>
      </w:r>
      <w:r>
        <w:rPr>
          <w:rFonts w:ascii="Calibri" w:eastAsia="方正黑体_GBK" w:hAnsi="Calibri"/>
          <w:b w:val="0"/>
          <w:bCs w:val="0"/>
          <w:kern w:val="44"/>
          <w:szCs w:val="44"/>
        </w:rPr>
        <w:t>组织</w:t>
      </w:r>
      <w:bookmarkEnd w:id="18"/>
      <w:r>
        <w:rPr>
          <w:rFonts w:ascii="Calibri" w:eastAsia="方正黑体_GBK" w:hAnsi="Calibri"/>
          <w:b w:val="0"/>
          <w:bCs w:val="0"/>
          <w:kern w:val="44"/>
          <w:szCs w:val="44"/>
        </w:rPr>
        <w:t>指挥机制</w:t>
      </w:r>
      <w:bookmarkStart w:id="24" w:name="_Toc38334108"/>
      <w:bookmarkStart w:id="25" w:name="_Toc69676008"/>
      <w:bookmarkStart w:id="26" w:name="_Toc56775107"/>
      <w:bookmarkEnd w:id="19"/>
      <w:bookmarkEnd w:id="20"/>
      <w:bookmarkEnd w:id="21"/>
      <w:bookmarkEnd w:id="22"/>
      <w:bookmarkEnd w:id="23"/>
    </w:p>
    <w:p w:rsidR="00BC3250" w:rsidRDefault="00BC3250">
      <w:pPr>
        <w:pStyle w:val="2"/>
        <w:ind w:firstLineChars="246" w:firstLine="790"/>
        <w:rPr>
          <w:kern w:val="44"/>
        </w:rPr>
      </w:pPr>
      <w:bookmarkStart w:id="27" w:name="_Toc401304909"/>
      <w:bookmarkStart w:id="28" w:name="_Toc462838783"/>
      <w:r>
        <w:rPr>
          <w:rFonts w:ascii="Times New Roman" w:eastAsia="方正楷体_GBK" w:hAnsi="Times New Roman"/>
          <w:bCs w:val="0"/>
        </w:rPr>
        <w:t xml:space="preserve">2.1 </w:t>
      </w:r>
      <w:r>
        <w:rPr>
          <w:kern w:val="44"/>
        </w:rPr>
        <w:t xml:space="preserve"> </w:t>
      </w:r>
      <w:r>
        <w:rPr>
          <w:rFonts w:ascii="Times New Roman" w:eastAsia="方正楷体_GBK" w:hAnsi="Times New Roman"/>
          <w:bCs w:val="0"/>
        </w:rPr>
        <w:t>应急指挥部</w:t>
      </w:r>
      <w:bookmarkEnd w:id="24"/>
      <w:bookmarkEnd w:id="25"/>
      <w:bookmarkEnd w:id="26"/>
      <w:bookmarkEnd w:id="27"/>
      <w:bookmarkEnd w:id="28"/>
    </w:p>
    <w:p w:rsidR="00BC3250" w:rsidRDefault="00BC3250">
      <w:pPr>
        <w:spacing w:line="600" w:lineRule="exact"/>
        <w:ind w:firstLine="640"/>
        <w:jc w:val="left"/>
        <w:rPr>
          <w:rFonts w:eastAsia="方正仿宋_GBK" w:hint="eastAsia"/>
          <w:sz w:val="32"/>
        </w:rPr>
      </w:pPr>
      <w:r>
        <w:rPr>
          <w:rFonts w:eastAsia="方正仿宋_GBK" w:hint="eastAsia"/>
          <w:sz w:val="32"/>
        </w:rPr>
        <w:t>根据天津海关机构设置情况，建立总关、隶属海关（办事处）两级突发事件应急指挥部，分别统一组织协调和指挥本级机构管辖区域内的突发事件应急处置。</w:t>
      </w:r>
    </w:p>
    <w:p w:rsidR="00BC3250" w:rsidRDefault="00BC3250">
      <w:pPr>
        <w:rPr>
          <w:rFonts w:hint="eastAsia"/>
        </w:rPr>
      </w:pPr>
      <w:r>
        <w:rPr>
          <w:rFonts w:ascii="Times New Roman" w:eastAsia="方正仿宋_GBK" w:hAnsi="Times New Roman"/>
          <w:b/>
          <w:sz w:val="32"/>
          <w:szCs w:val="24"/>
        </w:rPr>
        <w:t xml:space="preserve"> </w:t>
      </w:r>
      <w:r>
        <w:rPr>
          <w:rFonts w:ascii="Times New Roman" w:eastAsia="方正仿宋_GBK" w:hAnsi="Times New Roman" w:hint="eastAsia"/>
          <w:b/>
          <w:sz w:val="32"/>
          <w:szCs w:val="24"/>
        </w:rPr>
        <w:t xml:space="preserve">    2.1.1 </w:t>
      </w:r>
      <w:r>
        <w:rPr>
          <w:rFonts w:hint="eastAsia"/>
        </w:rPr>
        <w:t xml:space="preserve"> </w:t>
      </w:r>
      <w:r>
        <w:rPr>
          <w:rFonts w:ascii="Times New Roman" w:eastAsia="方正仿宋_GBK" w:hAnsi="Times New Roman"/>
          <w:b/>
          <w:sz w:val="32"/>
          <w:szCs w:val="24"/>
        </w:rPr>
        <w:t>应急指挥部构成</w:t>
      </w:r>
    </w:p>
    <w:p w:rsidR="00BC3250" w:rsidRDefault="00BC3250">
      <w:pPr>
        <w:spacing w:line="600" w:lineRule="exact"/>
        <w:ind w:firstLine="640"/>
        <w:jc w:val="left"/>
        <w:rPr>
          <w:rFonts w:eastAsia="方正仿宋_GBK" w:hint="eastAsia"/>
          <w:sz w:val="32"/>
        </w:rPr>
      </w:pPr>
      <w:r>
        <w:rPr>
          <w:rFonts w:eastAsia="方正仿宋_GBK" w:hint="eastAsia"/>
          <w:sz w:val="32"/>
        </w:rPr>
        <w:t>天津海关应急指挥部主要构成如下：</w:t>
      </w:r>
    </w:p>
    <w:p w:rsidR="00BC3250" w:rsidRDefault="00BC3250">
      <w:pPr>
        <w:spacing w:line="600" w:lineRule="exact"/>
        <w:ind w:firstLine="640"/>
        <w:jc w:val="left"/>
        <w:rPr>
          <w:rFonts w:eastAsia="方正仿宋_GBK" w:hint="eastAsia"/>
          <w:sz w:val="32"/>
        </w:rPr>
      </w:pPr>
      <w:r>
        <w:rPr>
          <w:rFonts w:eastAsia="方正仿宋_GBK" w:hint="eastAsia"/>
          <w:sz w:val="32"/>
        </w:rPr>
        <w:t>总</w:t>
      </w:r>
      <w:r>
        <w:rPr>
          <w:rFonts w:eastAsia="方正仿宋_GBK" w:hint="eastAsia"/>
          <w:sz w:val="32"/>
        </w:rPr>
        <w:t xml:space="preserve"> </w:t>
      </w:r>
      <w:r>
        <w:rPr>
          <w:rFonts w:eastAsia="方正仿宋_GBK" w:hint="eastAsia"/>
          <w:sz w:val="32"/>
        </w:rPr>
        <w:t>指</w:t>
      </w:r>
      <w:r>
        <w:rPr>
          <w:rFonts w:eastAsia="方正仿宋_GBK" w:hint="eastAsia"/>
          <w:sz w:val="32"/>
        </w:rPr>
        <w:t xml:space="preserve"> </w:t>
      </w:r>
      <w:r>
        <w:rPr>
          <w:rFonts w:eastAsia="方正仿宋_GBK" w:hint="eastAsia"/>
          <w:sz w:val="32"/>
        </w:rPr>
        <w:t>挥：由关长或其指定人员担任。</w:t>
      </w:r>
    </w:p>
    <w:p w:rsidR="00BC3250" w:rsidRDefault="00BC3250">
      <w:pPr>
        <w:spacing w:line="600" w:lineRule="exact"/>
        <w:ind w:firstLineChars="200" w:firstLine="640"/>
        <w:rPr>
          <w:rFonts w:eastAsia="方正仿宋_GBK" w:hint="eastAsia"/>
          <w:sz w:val="32"/>
        </w:rPr>
      </w:pPr>
      <w:r>
        <w:rPr>
          <w:rFonts w:eastAsia="方正仿宋_GBK" w:hint="eastAsia"/>
          <w:sz w:val="32"/>
        </w:rPr>
        <w:t>副总指挥：</w:t>
      </w:r>
      <w:r>
        <w:rPr>
          <w:rFonts w:eastAsia="方正仿宋_GBK"/>
          <w:sz w:val="32"/>
        </w:rPr>
        <w:t>由主管应急工作和相关工作的副</w:t>
      </w:r>
      <w:r>
        <w:rPr>
          <w:rFonts w:eastAsia="方正仿宋_GBK" w:hint="eastAsia"/>
          <w:sz w:val="32"/>
        </w:rPr>
        <w:t>关长</w:t>
      </w:r>
      <w:r>
        <w:rPr>
          <w:rFonts w:eastAsia="方正仿宋_GBK"/>
          <w:sz w:val="32"/>
        </w:rPr>
        <w:t>或其指定人员担任</w:t>
      </w:r>
      <w:r>
        <w:rPr>
          <w:rFonts w:eastAsia="方正仿宋_GBK" w:hint="eastAsia"/>
          <w:sz w:val="32"/>
        </w:rPr>
        <w:t>。</w:t>
      </w:r>
    </w:p>
    <w:p w:rsidR="00BC3250" w:rsidRDefault="00BC3250">
      <w:pPr>
        <w:spacing w:line="600" w:lineRule="exact"/>
        <w:ind w:firstLineChars="200" w:firstLine="640"/>
        <w:rPr>
          <w:rFonts w:eastAsia="方正仿宋_GBK" w:hint="eastAsia"/>
          <w:sz w:val="32"/>
        </w:rPr>
      </w:pPr>
      <w:r>
        <w:rPr>
          <w:rFonts w:eastAsia="方正仿宋_GBK" w:hint="eastAsia"/>
          <w:sz w:val="32"/>
        </w:rPr>
        <w:t>成员单位：办公室、法规处、监管通关处、加工贸易监管处、缉私局、技术处、财务处、关保处、人事处、教育处、政工办、后勤管理中心、数据分中心等，视突发事件的</w:t>
      </w:r>
      <w:r>
        <w:rPr>
          <w:rFonts w:eastAsia="方正仿宋_GBK"/>
          <w:sz w:val="32"/>
        </w:rPr>
        <w:t>类型、</w:t>
      </w:r>
      <w:r>
        <w:rPr>
          <w:rFonts w:eastAsia="方正仿宋_GBK" w:hint="eastAsia"/>
          <w:sz w:val="32"/>
        </w:rPr>
        <w:t>严重程度和影响范围</w:t>
      </w:r>
      <w:r>
        <w:rPr>
          <w:rFonts w:eastAsia="方正仿宋_GBK"/>
          <w:sz w:val="32"/>
        </w:rPr>
        <w:t>可</w:t>
      </w:r>
      <w:r>
        <w:rPr>
          <w:rFonts w:eastAsia="方正仿宋_GBK" w:hint="eastAsia"/>
          <w:sz w:val="32"/>
        </w:rPr>
        <w:t>适当</w:t>
      </w:r>
      <w:r>
        <w:rPr>
          <w:rFonts w:eastAsia="方正仿宋_GBK"/>
          <w:sz w:val="32"/>
        </w:rPr>
        <w:t>调整或</w:t>
      </w:r>
      <w:r>
        <w:rPr>
          <w:rFonts w:eastAsia="方正仿宋_GBK" w:hint="eastAsia"/>
          <w:sz w:val="32"/>
        </w:rPr>
        <w:t>增补成员</w:t>
      </w:r>
      <w:r>
        <w:rPr>
          <w:rFonts w:eastAsia="方正仿宋_GBK"/>
          <w:sz w:val="32"/>
        </w:rPr>
        <w:t>单位</w:t>
      </w:r>
      <w:r>
        <w:rPr>
          <w:rFonts w:eastAsia="方正仿宋_GBK" w:hint="eastAsia"/>
          <w:sz w:val="32"/>
        </w:rPr>
        <w:t>。</w:t>
      </w:r>
    </w:p>
    <w:p w:rsidR="00BC3250" w:rsidRDefault="00BC3250">
      <w:pPr>
        <w:spacing w:line="600" w:lineRule="exact"/>
        <w:ind w:firstLineChars="200" w:firstLine="640"/>
        <w:rPr>
          <w:rFonts w:eastAsia="方正仿宋_GBK" w:hint="eastAsia"/>
          <w:sz w:val="32"/>
        </w:rPr>
      </w:pPr>
      <w:r>
        <w:rPr>
          <w:rFonts w:eastAsia="方正仿宋_GBK" w:hint="eastAsia"/>
          <w:sz w:val="32"/>
        </w:rPr>
        <w:t>应急指挥部下设办公室，</w:t>
      </w:r>
      <w:r>
        <w:rPr>
          <w:rFonts w:eastAsia="方正仿宋_GBK"/>
          <w:sz w:val="32"/>
        </w:rPr>
        <w:t>按照突发事件的类型与应急工</w:t>
      </w:r>
      <w:r>
        <w:rPr>
          <w:rFonts w:eastAsia="方正仿宋_GBK"/>
          <w:sz w:val="32"/>
        </w:rPr>
        <w:lastRenderedPageBreak/>
        <w:t>作需要，由</w:t>
      </w:r>
      <w:r>
        <w:rPr>
          <w:rFonts w:eastAsia="方正仿宋_GBK" w:hint="eastAsia"/>
          <w:sz w:val="32"/>
        </w:rPr>
        <w:t>办公室</w:t>
      </w:r>
      <w:r>
        <w:rPr>
          <w:rFonts w:eastAsia="方正仿宋_GBK"/>
          <w:sz w:val="32"/>
        </w:rPr>
        <w:t>或相应的业务主管部门承担。</w:t>
      </w:r>
    </w:p>
    <w:p w:rsidR="00BC3250" w:rsidRDefault="00BC3250">
      <w:pPr>
        <w:spacing w:line="600" w:lineRule="exact"/>
        <w:ind w:firstLineChars="200" w:firstLine="640"/>
        <w:rPr>
          <w:rFonts w:eastAsia="方正仿宋_GBK" w:hint="eastAsia"/>
          <w:sz w:val="32"/>
        </w:rPr>
      </w:pPr>
      <w:r>
        <w:rPr>
          <w:rFonts w:eastAsia="方正仿宋_GBK" w:hint="eastAsia"/>
          <w:sz w:val="32"/>
        </w:rPr>
        <w:t>根据应急</w:t>
      </w:r>
      <w:r>
        <w:rPr>
          <w:rFonts w:eastAsia="方正仿宋_GBK"/>
          <w:sz w:val="32"/>
        </w:rPr>
        <w:t>工作</w:t>
      </w:r>
      <w:r>
        <w:rPr>
          <w:rFonts w:eastAsia="方正仿宋_GBK" w:hint="eastAsia"/>
          <w:sz w:val="32"/>
        </w:rPr>
        <w:t>需要</w:t>
      </w:r>
      <w:r>
        <w:rPr>
          <w:rFonts w:eastAsia="方正仿宋_GBK"/>
          <w:sz w:val="32"/>
        </w:rPr>
        <w:t>，可设立综合协调、</w:t>
      </w:r>
      <w:r>
        <w:rPr>
          <w:rFonts w:eastAsia="方正仿宋_GBK" w:hint="eastAsia"/>
          <w:sz w:val="32"/>
        </w:rPr>
        <w:t>业务协调、</w:t>
      </w:r>
      <w:r>
        <w:rPr>
          <w:rFonts w:eastAsia="方正仿宋_GBK"/>
          <w:sz w:val="32"/>
        </w:rPr>
        <w:t>新闻发布</w:t>
      </w:r>
      <w:r>
        <w:rPr>
          <w:rFonts w:eastAsia="方正仿宋_GBK" w:hint="eastAsia"/>
          <w:sz w:val="32"/>
        </w:rPr>
        <w:t>、后勤保障、网络安全</w:t>
      </w:r>
      <w:r>
        <w:rPr>
          <w:rFonts w:eastAsia="方正仿宋_GBK"/>
          <w:sz w:val="32"/>
        </w:rPr>
        <w:t>等工作组。具体工作组由相关的主管部门牵头成立，承担应急</w:t>
      </w:r>
      <w:r>
        <w:rPr>
          <w:rFonts w:eastAsia="方正仿宋_GBK" w:hint="eastAsia"/>
          <w:sz w:val="32"/>
        </w:rPr>
        <w:t>指挥部下达的</w:t>
      </w:r>
      <w:r>
        <w:rPr>
          <w:rFonts w:eastAsia="方正仿宋_GBK"/>
          <w:sz w:val="32"/>
        </w:rPr>
        <w:t>具体任务</w:t>
      </w:r>
      <w:r>
        <w:rPr>
          <w:rFonts w:eastAsia="方正仿宋_GBK" w:hint="eastAsia"/>
          <w:sz w:val="32"/>
        </w:rPr>
        <w:t>。</w:t>
      </w:r>
    </w:p>
    <w:p w:rsidR="00BC3250" w:rsidRDefault="00BC3250">
      <w:pPr>
        <w:spacing w:line="600" w:lineRule="exact"/>
        <w:ind w:firstLineChars="200" w:firstLine="640"/>
        <w:rPr>
          <w:rFonts w:eastAsia="方正仿宋_GBK" w:hint="eastAsia"/>
          <w:sz w:val="32"/>
        </w:rPr>
      </w:pPr>
      <w:r>
        <w:rPr>
          <w:rFonts w:eastAsia="方正仿宋_GBK" w:hint="eastAsia"/>
          <w:sz w:val="32"/>
        </w:rPr>
        <w:t>指挥部下设应急预备队，作为机动力量，承担指挥部下达的各项具体应急处置任务。</w:t>
      </w:r>
    </w:p>
    <w:p w:rsidR="00BC3250" w:rsidRDefault="00BC3250">
      <w:pPr>
        <w:pStyle w:val="Z"/>
        <w:ind w:firstLine="640"/>
        <w:rPr>
          <w:rFonts w:hint="eastAsia"/>
        </w:rPr>
      </w:pPr>
      <w:r>
        <w:t>各隶属海关</w:t>
      </w:r>
      <w:r>
        <w:rPr>
          <w:rFonts w:hint="eastAsia"/>
        </w:rPr>
        <w:t>（办事处）的</w:t>
      </w:r>
      <w:r>
        <w:t>应急</w:t>
      </w:r>
      <w:r>
        <w:rPr>
          <w:rFonts w:hint="eastAsia"/>
        </w:rPr>
        <w:t>指挥部及其成员单位</w:t>
      </w:r>
      <w:r>
        <w:t>构成可</w:t>
      </w:r>
      <w:r>
        <w:rPr>
          <w:rFonts w:hint="eastAsia"/>
        </w:rPr>
        <w:t>参照天津海关</w:t>
      </w:r>
      <w:r>
        <w:t>应急指挥部的形式组建。</w:t>
      </w:r>
    </w:p>
    <w:p w:rsidR="00BC3250" w:rsidRDefault="00BC3250">
      <w:pPr>
        <w:ind w:firstLineChars="196" w:firstLine="630"/>
        <w:rPr>
          <w:rFonts w:hint="eastAsia"/>
        </w:rPr>
      </w:pPr>
      <w:r>
        <w:rPr>
          <w:rFonts w:ascii="Times New Roman" w:eastAsia="方正仿宋_GBK" w:hAnsi="Times New Roman" w:hint="eastAsia"/>
          <w:b/>
          <w:sz w:val="32"/>
          <w:szCs w:val="24"/>
        </w:rPr>
        <w:t xml:space="preserve">2.1.2 </w:t>
      </w:r>
      <w:r>
        <w:rPr>
          <w:rFonts w:ascii="Times New Roman" w:eastAsia="方正仿宋_GBK" w:hAnsi="Times New Roman"/>
          <w:b/>
          <w:sz w:val="32"/>
          <w:szCs w:val="24"/>
        </w:rPr>
        <w:t xml:space="preserve"> </w:t>
      </w:r>
      <w:r>
        <w:rPr>
          <w:rFonts w:ascii="Times New Roman" w:eastAsia="方正仿宋_GBK" w:hAnsi="Times New Roman"/>
          <w:b/>
          <w:sz w:val="32"/>
          <w:szCs w:val="24"/>
        </w:rPr>
        <w:t>应急指挥部职能</w:t>
      </w:r>
    </w:p>
    <w:p w:rsidR="00BC3250" w:rsidRDefault="00BC3250">
      <w:pPr>
        <w:pStyle w:val="Z"/>
        <w:ind w:firstLine="640"/>
        <w:rPr>
          <w:rFonts w:hint="eastAsia"/>
        </w:rPr>
      </w:pPr>
      <w:r>
        <w:t xml:space="preserve">2.1.2.1  </w:t>
      </w:r>
      <w:r>
        <w:t>应急指挥部主要职责</w:t>
      </w:r>
    </w:p>
    <w:p w:rsidR="00BC3250" w:rsidRDefault="00BC3250">
      <w:pPr>
        <w:pStyle w:val="Z"/>
        <w:ind w:firstLine="640"/>
      </w:pPr>
      <w:r>
        <w:t>总指挥负责批准启动应急方案，指导、协调、督促有关部门开展工作；副总指挥负责事件的具体指挥和处置工作。</w:t>
      </w:r>
    </w:p>
    <w:p w:rsidR="00BC3250" w:rsidRDefault="00BC3250">
      <w:pPr>
        <w:pStyle w:val="Z"/>
        <w:ind w:firstLine="640"/>
        <w:rPr>
          <w:rFonts w:hint="eastAsia"/>
        </w:rPr>
      </w:pPr>
      <w:r>
        <w:t>各级应急指挥部负责统一领导本级突发事件的应急处置工作，发布指挥调度命令，</w:t>
      </w:r>
      <w:r>
        <w:rPr>
          <w:rFonts w:hint="eastAsia"/>
        </w:rPr>
        <w:t>确定突发事件处置的</w:t>
      </w:r>
      <w:r>
        <w:t>各项</w:t>
      </w:r>
      <w:r>
        <w:rPr>
          <w:rFonts w:hint="eastAsia"/>
        </w:rPr>
        <w:t>重大决策</w:t>
      </w:r>
      <w:r>
        <w:t>；负责组织、协调、开展应急处置行动，制定防止次生、衍生事件发生的措施与应对方案；调整、终止应急响应和处置行动；发布相关信息、新闻、公告，及时向上级单位报告应急工作情况；负责与海关外部相关部门的沟通协调配合；必要时，派出现场工作组到现场指导有关工作；制定其他必要的应急处置行动方案并组织实施。</w:t>
      </w:r>
    </w:p>
    <w:p w:rsidR="00BC3250" w:rsidRDefault="00BC3250">
      <w:pPr>
        <w:pStyle w:val="Z"/>
        <w:ind w:firstLine="640"/>
        <w:rPr>
          <w:rFonts w:hint="eastAsia"/>
        </w:rPr>
      </w:pPr>
      <w:r>
        <w:t xml:space="preserve">2.1.2.2  </w:t>
      </w:r>
      <w:r>
        <w:t>应急指挥部各成员单位主要职责</w:t>
      </w:r>
    </w:p>
    <w:p w:rsidR="00BC3250" w:rsidRDefault="00BC3250">
      <w:pPr>
        <w:pStyle w:val="Z"/>
        <w:ind w:firstLine="640"/>
      </w:pPr>
      <w:r>
        <w:t>（</w:t>
      </w:r>
      <w:r>
        <w:t>1</w:t>
      </w:r>
      <w:r>
        <w:t>）办公室：接报突发事件情报，协调应急指挥系统</w:t>
      </w:r>
      <w:r>
        <w:lastRenderedPageBreak/>
        <w:t>运行，承办应急指令下达，组织应急工作总结、通报，组织、指导新闻发布和舆情监测等。</w:t>
      </w:r>
    </w:p>
    <w:p w:rsidR="00BC3250" w:rsidRDefault="00BC3250">
      <w:pPr>
        <w:pStyle w:val="Z"/>
        <w:ind w:firstLine="640"/>
      </w:pPr>
      <w:r>
        <w:t>（</w:t>
      </w:r>
      <w:r>
        <w:t>2</w:t>
      </w:r>
      <w:r>
        <w:t>）</w:t>
      </w:r>
      <w:r>
        <w:rPr>
          <w:rFonts w:hint="eastAsia"/>
        </w:rPr>
        <w:t>法规处</w:t>
      </w:r>
      <w:r>
        <w:t>：负责应急工作的法律支持等。</w:t>
      </w:r>
    </w:p>
    <w:p w:rsidR="00BC3250" w:rsidRDefault="00BC3250">
      <w:pPr>
        <w:pStyle w:val="Z"/>
        <w:ind w:firstLine="640"/>
      </w:pPr>
      <w:r>
        <w:t>（</w:t>
      </w:r>
      <w:r>
        <w:t>3</w:t>
      </w:r>
      <w:r>
        <w:t>）监管、加贸等业务部门：</w:t>
      </w:r>
      <w:r>
        <w:rPr>
          <w:rFonts w:hint="eastAsia"/>
        </w:rPr>
        <w:t>按部门职责分工，</w:t>
      </w:r>
      <w:r>
        <w:t>负责协调发生在海关各业务现场、监管区域的突发事件的处置工作等。</w:t>
      </w:r>
    </w:p>
    <w:p w:rsidR="00BC3250" w:rsidRDefault="00BC3250">
      <w:pPr>
        <w:pStyle w:val="Z"/>
        <w:ind w:firstLine="640"/>
      </w:pPr>
      <w:r>
        <w:t>（</w:t>
      </w:r>
      <w:r>
        <w:t>4</w:t>
      </w:r>
      <w:r>
        <w:t>）缉私部门：负责与公安、安全、军队、武警等部门联系、协调、合作，提供预警性情报，协助有关部门开展突发事件的侦查和调查工作等。</w:t>
      </w:r>
    </w:p>
    <w:p w:rsidR="00BC3250" w:rsidRDefault="00BC3250">
      <w:pPr>
        <w:pStyle w:val="Z"/>
        <w:ind w:firstLine="640"/>
      </w:pPr>
      <w:r>
        <w:t>（</w:t>
      </w:r>
      <w:r>
        <w:t>5</w:t>
      </w:r>
      <w:r>
        <w:t>）科技部门：负责相应信息网络系统安全、畅通运行，提供可靠的通讯保障等。</w:t>
      </w:r>
    </w:p>
    <w:p w:rsidR="00BC3250" w:rsidRDefault="00BC3250">
      <w:pPr>
        <w:pStyle w:val="Z"/>
        <w:ind w:firstLine="640"/>
      </w:pPr>
      <w:r>
        <w:t>（</w:t>
      </w:r>
      <w:r>
        <w:t>6</w:t>
      </w:r>
      <w:r>
        <w:t>）财务、关保部门：负责应急物资、资金的保障和调配等。</w:t>
      </w:r>
    </w:p>
    <w:p w:rsidR="00BC3250" w:rsidRDefault="00BC3250">
      <w:pPr>
        <w:pStyle w:val="Z"/>
        <w:ind w:firstLine="640"/>
      </w:pPr>
      <w:r>
        <w:t>（</w:t>
      </w:r>
      <w:r>
        <w:t>7</w:t>
      </w:r>
      <w:r>
        <w:t>）人事、</w:t>
      </w:r>
      <w:r>
        <w:rPr>
          <w:rFonts w:hint="eastAsia"/>
        </w:rPr>
        <w:t>教育、政工等</w:t>
      </w:r>
      <w:r>
        <w:t>部门：负责突发事件应急工作人员的调配、奖惩和培训支持等。</w:t>
      </w:r>
    </w:p>
    <w:p w:rsidR="00BC3250" w:rsidRDefault="00BC3250">
      <w:pPr>
        <w:pStyle w:val="Z"/>
        <w:ind w:firstLine="640"/>
        <w:rPr>
          <w:rFonts w:hint="eastAsia"/>
        </w:rPr>
      </w:pPr>
      <w:r>
        <w:t>（</w:t>
      </w:r>
      <w:r>
        <w:t>8</w:t>
      </w:r>
      <w:r>
        <w:t>）</w:t>
      </w:r>
      <w:r>
        <w:rPr>
          <w:rFonts w:hint="eastAsia"/>
        </w:rPr>
        <w:t>后勤管理中心</w:t>
      </w:r>
      <w:r>
        <w:t>等后勤保障部门：负责机关办公区域突发事件的处置工作；负责应急物资供应和生活保障等。</w:t>
      </w:r>
    </w:p>
    <w:p w:rsidR="00BC3250" w:rsidRDefault="00BC3250">
      <w:pPr>
        <w:pStyle w:val="Z"/>
        <w:ind w:firstLine="640"/>
        <w:rPr>
          <w:rFonts w:hint="eastAsia"/>
          <w:bCs/>
        </w:rPr>
      </w:pPr>
      <w:r>
        <w:rPr>
          <w:bCs/>
        </w:rPr>
        <w:t xml:space="preserve">2.1.2.3  </w:t>
      </w:r>
      <w:r>
        <w:rPr>
          <w:bCs/>
        </w:rPr>
        <w:t>应急指挥部办公室主要职责</w:t>
      </w:r>
    </w:p>
    <w:p w:rsidR="00BC3250" w:rsidRDefault="00BC3250">
      <w:pPr>
        <w:pStyle w:val="Z"/>
        <w:ind w:firstLine="640"/>
        <w:rPr>
          <w:rFonts w:hint="eastAsia"/>
        </w:rPr>
      </w:pPr>
      <w:r>
        <w:rPr>
          <w:rFonts w:hint="eastAsia"/>
        </w:rPr>
        <w:t>（</w:t>
      </w:r>
      <w:r>
        <w:rPr>
          <w:rFonts w:hint="eastAsia"/>
        </w:rPr>
        <w:t>1</w:t>
      </w:r>
      <w:r>
        <w:rPr>
          <w:rFonts w:hint="eastAsia"/>
        </w:rPr>
        <w:t>）</w:t>
      </w:r>
      <w:r>
        <w:t>负责应急响应期间，应急</w:t>
      </w:r>
      <w:r>
        <w:rPr>
          <w:rFonts w:hint="eastAsia"/>
        </w:rPr>
        <w:t>指挥部</w:t>
      </w:r>
      <w:r>
        <w:t>的</w:t>
      </w:r>
      <w:r>
        <w:rPr>
          <w:rFonts w:hint="eastAsia"/>
        </w:rPr>
        <w:t>日常运转、值班、应急处置工作；</w:t>
      </w:r>
    </w:p>
    <w:p w:rsidR="00BC3250" w:rsidRDefault="00BC3250">
      <w:pPr>
        <w:pStyle w:val="Z"/>
        <w:ind w:firstLine="640"/>
        <w:rPr>
          <w:rFonts w:hint="eastAsia"/>
        </w:rPr>
      </w:pPr>
      <w:r>
        <w:rPr>
          <w:rFonts w:hint="eastAsia"/>
        </w:rPr>
        <w:t>（</w:t>
      </w:r>
      <w:r>
        <w:rPr>
          <w:rFonts w:hint="eastAsia"/>
        </w:rPr>
        <w:t>2</w:t>
      </w:r>
      <w:r>
        <w:rPr>
          <w:rFonts w:hint="eastAsia"/>
        </w:rPr>
        <w:t>）传达和贯彻落实上级处置突发事件的决定和指示；</w:t>
      </w:r>
    </w:p>
    <w:p w:rsidR="00BC3250" w:rsidRDefault="00BC3250">
      <w:pPr>
        <w:pStyle w:val="Z"/>
        <w:ind w:firstLine="640"/>
        <w:rPr>
          <w:rFonts w:hint="eastAsia"/>
        </w:rPr>
      </w:pPr>
      <w:r>
        <w:rPr>
          <w:rFonts w:hint="eastAsia"/>
        </w:rPr>
        <w:t>（</w:t>
      </w:r>
      <w:r>
        <w:rPr>
          <w:rFonts w:hint="eastAsia"/>
        </w:rPr>
        <w:t>3</w:t>
      </w:r>
      <w:r>
        <w:rPr>
          <w:rFonts w:hint="eastAsia"/>
        </w:rPr>
        <w:t>）负责信息汇总、文件材料汇总及各相关部门单位、</w:t>
      </w:r>
      <w:r>
        <w:rPr>
          <w:rFonts w:hint="eastAsia"/>
        </w:rPr>
        <w:lastRenderedPageBreak/>
        <w:t>工作组的组织协调工作；</w:t>
      </w:r>
    </w:p>
    <w:p w:rsidR="00BC3250" w:rsidRDefault="00BC3250">
      <w:pPr>
        <w:pStyle w:val="Z"/>
        <w:ind w:firstLine="640"/>
        <w:rPr>
          <w:rFonts w:hint="eastAsia"/>
        </w:rPr>
      </w:pPr>
      <w:r>
        <w:rPr>
          <w:rFonts w:hint="eastAsia"/>
        </w:rPr>
        <w:t>（</w:t>
      </w:r>
      <w:r>
        <w:rPr>
          <w:rFonts w:hint="eastAsia"/>
        </w:rPr>
        <w:t>4</w:t>
      </w:r>
      <w:r>
        <w:rPr>
          <w:rFonts w:hint="eastAsia"/>
        </w:rPr>
        <w:t>）对各项处置突发事件行动措施进行评估，为指挥部提供应急处置决策依据，起草并发布指挥调度命令；</w:t>
      </w:r>
    </w:p>
    <w:p w:rsidR="00BC3250" w:rsidRDefault="00BC3250">
      <w:pPr>
        <w:pStyle w:val="Z"/>
        <w:ind w:firstLine="640"/>
        <w:rPr>
          <w:rFonts w:hint="eastAsia"/>
        </w:rPr>
      </w:pPr>
      <w:r>
        <w:rPr>
          <w:rFonts w:hint="eastAsia"/>
        </w:rPr>
        <w:t>（</w:t>
      </w:r>
      <w:r>
        <w:rPr>
          <w:rFonts w:hint="eastAsia"/>
        </w:rPr>
        <w:t>5</w:t>
      </w:r>
      <w:r>
        <w:rPr>
          <w:rFonts w:hint="eastAsia"/>
        </w:rPr>
        <w:t>）检查督促各部门、单位处置突发事件工作措施的落实。</w:t>
      </w:r>
    </w:p>
    <w:p w:rsidR="00BC3250" w:rsidRDefault="00BC3250">
      <w:pPr>
        <w:pStyle w:val="Z"/>
        <w:ind w:firstLine="640"/>
        <w:rPr>
          <w:bCs/>
        </w:rPr>
      </w:pPr>
      <w:r>
        <w:rPr>
          <w:bCs/>
        </w:rPr>
        <w:t xml:space="preserve">2.1.2.4  </w:t>
      </w:r>
      <w:r>
        <w:rPr>
          <w:bCs/>
        </w:rPr>
        <w:t>应急指挥部工作组主要职责</w:t>
      </w:r>
    </w:p>
    <w:p w:rsidR="00BC3250" w:rsidRDefault="00BC3250">
      <w:pPr>
        <w:pStyle w:val="Z"/>
        <w:ind w:firstLine="640"/>
        <w:rPr>
          <w:rFonts w:hint="eastAsia"/>
        </w:rPr>
      </w:pPr>
      <w:r>
        <w:t>（</w:t>
      </w:r>
      <w:r>
        <w:t>1</w:t>
      </w:r>
      <w:r>
        <w:t>）综合</w:t>
      </w:r>
      <w:r>
        <w:rPr>
          <w:rFonts w:hint="eastAsia"/>
        </w:rPr>
        <w:t>协调组：负责起草重要报告、综合类文件；根据应急</w:t>
      </w:r>
      <w:r>
        <w:t>指挥部</w:t>
      </w:r>
      <w:r>
        <w:rPr>
          <w:rFonts w:hint="eastAsia"/>
        </w:rPr>
        <w:t>和其他应急工作组的要求，统一向海关总署和其他相关部门报送应急工作</w:t>
      </w:r>
      <w:r>
        <w:t>的信息和</w:t>
      </w:r>
      <w:r>
        <w:rPr>
          <w:rFonts w:hint="eastAsia"/>
        </w:rPr>
        <w:t>文件；承办应急</w:t>
      </w:r>
      <w:r>
        <w:t>指挥部</w:t>
      </w:r>
      <w:r>
        <w:rPr>
          <w:rFonts w:hint="eastAsia"/>
        </w:rPr>
        <w:t>交办的其他工作。</w:t>
      </w:r>
    </w:p>
    <w:p w:rsidR="00BC3250" w:rsidRDefault="00BC3250">
      <w:pPr>
        <w:pStyle w:val="Z"/>
        <w:ind w:firstLine="640"/>
        <w:rPr>
          <w:rFonts w:hint="eastAsia"/>
        </w:rPr>
      </w:pPr>
      <w:r>
        <w:t>（</w:t>
      </w:r>
      <w:r>
        <w:t>2</w:t>
      </w:r>
      <w:r>
        <w:t>）</w:t>
      </w:r>
      <w:r>
        <w:rPr>
          <w:rFonts w:hint="eastAsia"/>
        </w:rPr>
        <w:t>业务协调组：处理应急期间海关业务指导和协调工作，及时全面地掌握各项业务在应急工作中的开展情况。</w:t>
      </w:r>
    </w:p>
    <w:p w:rsidR="00BC3250" w:rsidRDefault="00BC3250">
      <w:pPr>
        <w:pStyle w:val="Z"/>
        <w:ind w:firstLine="640"/>
        <w:rPr>
          <w:rStyle w:val="ZChar"/>
          <w:rFonts w:hint="eastAsia"/>
        </w:rPr>
      </w:pPr>
      <w:r>
        <w:t>（</w:t>
      </w:r>
      <w:r>
        <w:t>3</w:t>
      </w:r>
      <w:r>
        <w:t>）新闻发布组</w:t>
      </w:r>
      <w:r>
        <w:rPr>
          <w:rFonts w:hint="eastAsia"/>
        </w:rPr>
        <w:t>：</w:t>
      </w:r>
      <w:r>
        <w:rPr>
          <w:rStyle w:val="ZChar"/>
          <w:rFonts w:hint="eastAsia"/>
        </w:rPr>
        <w:t>负责突发事件应急处置的舆情监测、引导和</w:t>
      </w:r>
      <w:r>
        <w:rPr>
          <w:rStyle w:val="ZChar"/>
        </w:rPr>
        <w:t>新闻发布，</w:t>
      </w:r>
      <w:r>
        <w:rPr>
          <w:rStyle w:val="ZChar"/>
          <w:rFonts w:hint="eastAsia"/>
        </w:rPr>
        <w:t>按照相关规定适时组织起草</w:t>
      </w:r>
      <w:r>
        <w:rPr>
          <w:rStyle w:val="ZChar"/>
        </w:rPr>
        <w:t>、</w:t>
      </w:r>
      <w:r>
        <w:rPr>
          <w:rStyle w:val="ZChar"/>
          <w:rFonts w:hint="eastAsia"/>
        </w:rPr>
        <w:t>报审新闻稿件</w:t>
      </w:r>
      <w:r>
        <w:rPr>
          <w:rStyle w:val="ZChar"/>
        </w:rPr>
        <w:t>，</w:t>
      </w:r>
      <w:r>
        <w:rPr>
          <w:rStyle w:val="ZChar"/>
          <w:rFonts w:hint="eastAsia"/>
        </w:rPr>
        <w:t>并及时向新闻媒体和公众发布，引导舆论。</w:t>
      </w:r>
    </w:p>
    <w:p w:rsidR="00BC3250" w:rsidRDefault="00BC3250">
      <w:pPr>
        <w:pStyle w:val="Z"/>
        <w:ind w:firstLine="640"/>
        <w:rPr>
          <w:rFonts w:hint="eastAsia"/>
        </w:rPr>
      </w:pPr>
      <w:r>
        <w:t>（</w:t>
      </w:r>
      <w:r>
        <w:t>4</w:t>
      </w:r>
      <w:r>
        <w:t>）</w:t>
      </w:r>
      <w:r>
        <w:rPr>
          <w:rFonts w:hint="eastAsia"/>
        </w:rPr>
        <w:t>后勤保障组：负责应急物资的采购与安排调配工作；负责应急处置期间指挥部吃、住、行的后勤保障；负责研究制定受灾地区海关的恢复重建方案，汇总受灾地区海关人员、财产损失伤亡情况，慰问</w:t>
      </w:r>
      <w:r>
        <w:t>受灾</w:t>
      </w:r>
      <w:r>
        <w:rPr>
          <w:rFonts w:hint="eastAsia"/>
        </w:rPr>
        <w:t>海关关员及家属。</w:t>
      </w:r>
    </w:p>
    <w:p w:rsidR="00BC3250" w:rsidRDefault="00BC3250">
      <w:pPr>
        <w:pStyle w:val="Z"/>
        <w:ind w:firstLine="640"/>
        <w:rPr>
          <w:rFonts w:hint="eastAsia"/>
        </w:rPr>
      </w:pPr>
      <w:r>
        <w:t>（</w:t>
      </w:r>
      <w:r>
        <w:t>5</w:t>
      </w:r>
      <w:r>
        <w:t>）</w:t>
      </w:r>
      <w:r>
        <w:rPr>
          <w:rFonts w:hint="eastAsia"/>
        </w:rPr>
        <w:t>网络安全组：保障海关信息网络正常运行和网络安全；负责保证电视电话会议系统、监管现场视频监</w:t>
      </w:r>
      <w:r>
        <w:t>控</w:t>
      </w:r>
      <w:r>
        <w:rPr>
          <w:rFonts w:hint="eastAsia"/>
        </w:rPr>
        <w:t>系统以及通讯设施的正常运行；做好突发事件处置期间的通信保</w:t>
      </w:r>
      <w:r>
        <w:rPr>
          <w:rFonts w:hint="eastAsia"/>
        </w:rPr>
        <w:lastRenderedPageBreak/>
        <w:t>障。</w:t>
      </w:r>
    </w:p>
    <w:p w:rsidR="00BC3250" w:rsidRDefault="00BC3250">
      <w:pPr>
        <w:pStyle w:val="Z"/>
        <w:ind w:firstLine="640"/>
        <w:rPr>
          <w:rFonts w:hint="eastAsia"/>
        </w:rPr>
      </w:pPr>
      <w:r>
        <w:rPr>
          <w:rFonts w:hint="eastAsia"/>
        </w:rPr>
        <w:t>根据突发事件类型和应急工作需求可增设其他</w:t>
      </w:r>
      <w:r>
        <w:t>类型</w:t>
      </w:r>
      <w:r>
        <w:rPr>
          <w:rFonts w:hint="eastAsia"/>
        </w:rPr>
        <w:t>工作组。</w:t>
      </w:r>
      <w:bookmarkStart w:id="29" w:name="_Toc69676009"/>
      <w:bookmarkStart w:id="30" w:name="_Toc56775108"/>
    </w:p>
    <w:p w:rsidR="00BC3250" w:rsidRDefault="00BC3250">
      <w:pPr>
        <w:pStyle w:val="2"/>
        <w:ind w:firstLineChars="246" w:firstLine="790"/>
        <w:rPr>
          <w:rFonts w:hint="eastAsia"/>
          <w:kern w:val="44"/>
        </w:rPr>
      </w:pPr>
      <w:bookmarkStart w:id="31" w:name="_Toc401304910"/>
      <w:bookmarkStart w:id="32" w:name="_Toc462838784"/>
      <w:r>
        <w:rPr>
          <w:rFonts w:ascii="Times New Roman" w:eastAsia="方正楷体_GBK" w:hAnsi="Times New Roman"/>
          <w:bCs w:val="0"/>
        </w:rPr>
        <w:t>2.2</w:t>
      </w:r>
      <w:r>
        <w:rPr>
          <w:kern w:val="44"/>
        </w:rPr>
        <w:t xml:space="preserve">  </w:t>
      </w:r>
      <w:r>
        <w:rPr>
          <w:rFonts w:ascii="Times New Roman" w:eastAsia="方正楷体_GBK" w:hAnsi="Times New Roman" w:hint="eastAsia"/>
          <w:bCs w:val="0"/>
        </w:rPr>
        <w:t>日常</w:t>
      </w:r>
      <w:r>
        <w:rPr>
          <w:rFonts w:ascii="Times New Roman" w:eastAsia="方正楷体_GBK" w:hAnsi="Times New Roman"/>
          <w:bCs w:val="0"/>
        </w:rPr>
        <w:t>值守机构</w:t>
      </w:r>
      <w:bookmarkEnd w:id="29"/>
      <w:bookmarkEnd w:id="30"/>
      <w:bookmarkEnd w:id="31"/>
      <w:bookmarkEnd w:id="32"/>
    </w:p>
    <w:p w:rsidR="00BC3250" w:rsidRDefault="00BC3250">
      <w:pPr>
        <w:ind w:firstLineChars="196" w:firstLine="630"/>
        <w:rPr>
          <w:rFonts w:hint="eastAsia"/>
        </w:rPr>
      </w:pPr>
      <w:r>
        <w:rPr>
          <w:rFonts w:ascii="Times New Roman" w:eastAsia="方正仿宋_GBK" w:hAnsi="Times New Roman"/>
          <w:b/>
          <w:sz w:val="32"/>
          <w:szCs w:val="24"/>
        </w:rPr>
        <w:t xml:space="preserve">2.2.1 </w:t>
      </w:r>
      <w:r>
        <w:rPr>
          <w:b/>
        </w:rPr>
        <w:t xml:space="preserve"> </w:t>
      </w:r>
      <w:r>
        <w:rPr>
          <w:rFonts w:ascii="Times New Roman" w:eastAsia="方正仿宋_GBK" w:hAnsi="Times New Roman" w:hint="eastAsia"/>
          <w:b/>
          <w:sz w:val="32"/>
          <w:szCs w:val="24"/>
        </w:rPr>
        <w:t>日常</w:t>
      </w:r>
      <w:r>
        <w:rPr>
          <w:rFonts w:ascii="Times New Roman" w:eastAsia="方正仿宋_GBK" w:hAnsi="Times New Roman"/>
          <w:b/>
          <w:sz w:val="32"/>
          <w:szCs w:val="24"/>
        </w:rPr>
        <w:t>值守机构构成</w:t>
      </w:r>
    </w:p>
    <w:p w:rsidR="00BC3250" w:rsidRDefault="00BC3250">
      <w:pPr>
        <w:pStyle w:val="Z"/>
        <w:ind w:firstLine="640"/>
        <w:rPr>
          <w:rFonts w:hint="eastAsia"/>
        </w:rPr>
      </w:pPr>
      <w:r>
        <w:t>包括</w:t>
      </w:r>
      <w:r>
        <w:rPr>
          <w:rFonts w:hint="eastAsia"/>
        </w:rPr>
        <w:t>总关办公室</w:t>
      </w:r>
      <w:r>
        <w:t>总值班室和</w:t>
      </w:r>
      <w:r>
        <w:rPr>
          <w:rFonts w:hint="eastAsia"/>
        </w:rPr>
        <w:t>各隶属</w:t>
      </w:r>
      <w:r>
        <w:t>海关</w:t>
      </w:r>
      <w:r>
        <w:rPr>
          <w:rFonts w:hint="eastAsia"/>
        </w:rPr>
        <w:t>（办事处）</w:t>
      </w:r>
      <w:r>
        <w:t>单位（包括缉私部门）值班机构。</w:t>
      </w:r>
    </w:p>
    <w:p w:rsidR="00BC3250" w:rsidRDefault="00BC3250">
      <w:pPr>
        <w:ind w:firstLineChars="196" w:firstLine="630"/>
        <w:rPr>
          <w:rFonts w:hint="eastAsia"/>
        </w:rPr>
      </w:pPr>
      <w:r>
        <w:rPr>
          <w:rFonts w:ascii="Times New Roman" w:eastAsia="方正仿宋_GBK" w:hAnsi="Times New Roman"/>
          <w:b/>
          <w:sz w:val="32"/>
          <w:szCs w:val="24"/>
        </w:rPr>
        <w:t xml:space="preserve">2.2.2  </w:t>
      </w:r>
      <w:r>
        <w:rPr>
          <w:rFonts w:ascii="Times New Roman" w:eastAsia="方正仿宋_GBK" w:hAnsi="Times New Roman"/>
          <w:b/>
          <w:sz w:val="32"/>
          <w:szCs w:val="24"/>
        </w:rPr>
        <w:t>值守机构职责</w:t>
      </w:r>
    </w:p>
    <w:p w:rsidR="00BC3250" w:rsidRDefault="00BC3250">
      <w:pPr>
        <w:pStyle w:val="Z"/>
        <w:ind w:firstLine="640"/>
      </w:pPr>
      <w:r>
        <w:t>（</w:t>
      </w:r>
      <w:r>
        <w:t>1</w:t>
      </w:r>
      <w:r>
        <w:t>）履行值守应急、信息汇总和综合协调职责，实行全年</w:t>
      </w:r>
      <w:r>
        <w:t>24</w:t>
      </w:r>
      <w:r>
        <w:t>小时不间断值班制度，值班人员应坚守岗位，按时交接班，不得擅离职守；</w:t>
      </w:r>
    </w:p>
    <w:p w:rsidR="00BC3250" w:rsidRDefault="00BC3250">
      <w:pPr>
        <w:pStyle w:val="Z"/>
        <w:ind w:firstLine="640"/>
      </w:pPr>
      <w:r>
        <w:t>（</w:t>
      </w:r>
      <w:r>
        <w:t>2</w:t>
      </w:r>
      <w:r>
        <w:t>）发挥运转枢纽作用，负责接收、报送和通报突发事件信息，传达和督促落实上级处置突发事件的决定和指示；</w:t>
      </w:r>
    </w:p>
    <w:p w:rsidR="00BC3250" w:rsidRDefault="00BC3250">
      <w:pPr>
        <w:pStyle w:val="Z"/>
        <w:ind w:firstLine="640"/>
        <w:rPr>
          <w:rFonts w:hint="eastAsia"/>
        </w:rPr>
      </w:pPr>
      <w:r>
        <w:t>（</w:t>
      </w:r>
      <w:r>
        <w:t>3</w:t>
      </w:r>
      <w:r>
        <w:t>）承办应急管理的专题会议，组织、修订应急预案和审核专项应急预案，协调重大突发事件的预防预警、应急演练、应急处置、检查评估、信息发布、应急保障和宣传培训工作，指导本级海关日常应急管理工作。</w:t>
      </w:r>
      <w:bookmarkStart w:id="33" w:name="_Toc38334110"/>
      <w:bookmarkStart w:id="34" w:name="_Toc69676010"/>
      <w:bookmarkStart w:id="35" w:name="_Toc56775109"/>
    </w:p>
    <w:p w:rsidR="00BC3250" w:rsidRDefault="00BC3250">
      <w:pPr>
        <w:pStyle w:val="2"/>
        <w:ind w:firstLineChars="246" w:firstLine="790"/>
        <w:rPr>
          <w:rFonts w:hint="eastAsia"/>
          <w:kern w:val="44"/>
        </w:rPr>
      </w:pPr>
      <w:bookmarkStart w:id="36" w:name="_Toc401304911"/>
      <w:bookmarkStart w:id="37" w:name="_Toc462838785"/>
      <w:r>
        <w:rPr>
          <w:rFonts w:ascii="Times New Roman" w:eastAsia="方正楷体_GBK" w:hAnsi="Times New Roman"/>
          <w:bCs w:val="0"/>
        </w:rPr>
        <w:t xml:space="preserve">2.3 </w:t>
      </w:r>
      <w:r>
        <w:rPr>
          <w:kern w:val="44"/>
        </w:rPr>
        <w:t xml:space="preserve"> </w:t>
      </w:r>
      <w:r>
        <w:rPr>
          <w:rFonts w:ascii="Times New Roman" w:eastAsia="方正楷体_GBK" w:hAnsi="Times New Roman"/>
          <w:bCs w:val="0"/>
        </w:rPr>
        <w:t>其他机构</w:t>
      </w:r>
      <w:bookmarkEnd w:id="33"/>
      <w:bookmarkEnd w:id="34"/>
      <w:bookmarkEnd w:id="35"/>
      <w:bookmarkEnd w:id="36"/>
      <w:bookmarkEnd w:id="37"/>
    </w:p>
    <w:p w:rsidR="00BC3250" w:rsidRDefault="00BC3250">
      <w:pPr>
        <w:ind w:firstLineChars="246" w:firstLine="790"/>
        <w:rPr>
          <w:rFonts w:hint="eastAsia"/>
        </w:rPr>
      </w:pPr>
      <w:r>
        <w:rPr>
          <w:rFonts w:ascii="Times New Roman" w:eastAsia="方正仿宋_GBK" w:hAnsi="Times New Roman"/>
          <w:b/>
          <w:sz w:val="32"/>
          <w:szCs w:val="24"/>
        </w:rPr>
        <w:t xml:space="preserve">2.3.1 </w:t>
      </w:r>
      <w:r>
        <w:t xml:space="preserve"> </w:t>
      </w:r>
      <w:r>
        <w:rPr>
          <w:rFonts w:ascii="Times New Roman" w:eastAsia="方正仿宋_GBK" w:hAnsi="Times New Roman"/>
          <w:b/>
          <w:sz w:val="32"/>
          <w:szCs w:val="24"/>
        </w:rPr>
        <w:t>应急专家组</w:t>
      </w:r>
    </w:p>
    <w:p w:rsidR="00BC3250" w:rsidRDefault="00BC3250">
      <w:pPr>
        <w:pStyle w:val="Z"/>
        <w:ind w:firstLine="640"/>
      </w:pPr>
      <w:r>
        <w:lastRenderedPageBreak/>
        <w:t>专家组是由海关领域及其他相关领域的专家组成的咨询机构，主要负责对海关各类应急预案及有关规章制度的修订、应急行动方案的制定以及应急处置工作的分析评估等提出咨询意见。</w:t>
      </w:r>
    </w:p>
    <w:p w:rsidR="00BC3250" w:rsidRDefault="00BC3250">
      <w:pPr>
        <w:ind w:firstLineChars="246" w:firstLine="790"/>
      </w:pPr>
      <w:r>
        <w:rPr>
          <w:rFonts w:ascii="Times New Roman" w:eastAsia="方正仿宋_GBK" w:hAnsi="Times New Roman"/>
          <w:b/>
          <w:sz w:val="32"/>
          <w:szCs w:val="24"/>
        </w:rPr>
        <w:t xml:space="preserve">2.3.2  </w:t>
      </w:r>
      <w:r>
        <w:rPr>
          <w:rFonts w:ascii="Times New Roman" w:eastAsia="方正仿宋_GBK" w:hAnsi="Times New Roman"/>
          <w:b/>
          <w:sz w:val="32"/>
          <w:szCs w:val="24"/>
        </w:rPr>
        <w:t>现场工作组</w:t>
      </w:r>
    </w:p>
    <w:p w:rsidR="00BC3250" w:rsidRDefault="00BC3250">
      <w:pPr>
        <w:pStyle w:val="Z"/>
        <w:ind w:firstLine="640"/>
        <w:rPr>
          <w:rFonts w:hint="eastAsia"/>
        </w:rPr>
      </w:pPr>
      <w:r>
        <w:t>现场工作组是根据实际需要，由应急指挥部指定成立并派往事发地的临时机构，主要负责参与事发地海关组织开展的突发事件应急处置工作，</w:t>
      </w:r>
      <w:r>
        <w:rPr>
          <w:rFonts w:hint="eastAsia"/>
        </w:rPr>
        <w:t>关区内跨部门</w:t>
      </w:r>
      <w:r>
        <w:t>应急队伍的现场指挥和调度，向应急指挥部及时报告现场有关情况，以及承办应急指挥部交办的其他工作。</w:t>
      </w:r>
      <w:bookmarkStart w:id="38" w:name="_Toc386209851"/>
      <w:bookmarkStart w:id="39" w:name="_Toc38334111"/>
      <w:bookmarkStart w:id="40" w:name="_Toc69676011"/>
      <w:bookmarkStart w:id="41" w:name="_Toc56775110"/>
    </w:p>
    <w:p w:rsidR="00BC3250" w:rsidRDefault="00BC3250">
      <w:pPr>
        <w:pStyle w:val="2"/>
        <w:ind w:firstLineChars="246" w:firstLine="790"/>
        <w:rPr>
          <w:rFonts w:hint="eastAsia"/>
          <w:kern w:val="44"/>
        </w:rPr>
      </w:pPr>
      <w:bookmarkStart w:id="42" w:name="_Toc401304912"/>
      <w:bookmarkStart w:id="43" w:name="_Toc462838786"/>
      <w:r>
        <w:rPr>
          <w:rFonts w:ascii="Calibri" w:eastAsia="方正黑体_GBK" w:hAnsi="Calibri"/>
          <w:kern w:val="44"/>
          <w:szCs w:val="44"/>
        </w:rPr>
        <w:t xml:space="preserve">3 </w:t>
      </w:r>
      <w:r>
        <w:rPr>
          <w:kern w:val="44"/>
        </w:rPr>
        <w:t xml:space="preserve"> </w:t>
      </w:r>
      <w:r>
        <w:rPr>
          <w:rFonts w:ascii="Calibri" w:eastAsia="方正黑体_GBK" w:hAnsi="Calibri"/>
          <w:b w:val="0"/>
          <w:bCs w:val="0"/>
          <w:kern w:val="44"/>
          <w:szCs w:val="44"/>
        </w:rPr>
        <w:t>预警</w:t>
      </w:r>
      <w:bookmarkEnd w:id="38"/>
      <w:bookmarkEnd w:id="39"/>
      <w:bookmarkEnd w:id="40"/>
      <w:r>
        <w:rPr>
          <w:rFonts w:ascii="Calibri" w:eastAsia="方正黑体_GBK" w:hAnsi="Calibri" w:hint="eastAsia"/>
          <w:b w:val="0"/>
          <w:bCs w:val="0"/>
          <w:kern w:val="44"/>
          <w:szCs w:val="44"/>
        </w:rPr>
        <w:t>机制</w:t>
      </w:r>
      <w:bookmarkEnd w:id="41"/>
      <w:bookmarkEnd w:id="42"/>
      <w:bookmarkEnd w:id="43"/>
    </w:p>
    <w:p w:rsidR="00BC3250" w:rsidRDefault="00BC3250">
      <w:pPr>
        <w:pStyle w:val="Z"/>
        <w:ind w:firstLine="640"/>
        <w:rPr>
          <w:rFonts w:hint="eastAsia"/>
        </w:rPr>
      </w:pPr>
      <w:r>
        <w:rPr>
          <w:rFonts w:hint="eastAsia"/>
        </w:rPr>
        <w:t>天津海关各部门要针对各种可能发生的突发事件，完善预警机制，建立预警系统，开展风险分析与评估，做到早发现、早报告、早处置。</w:t>
      </w:r>
      <w:bookmarkStart w:id="44" w:name="_Toc69676012"/>
      <w:bookmarkStart w:id="45" w:name="_Toc56775111"/>
      <w:bookmarkStart w:id="46" w:name="_Toc38334112"/>
    </w:p>
    <w:p w:rsidR="00BC3250" w:rsidRDefault="00BC3250">
      <w:pPr>
        <w:pStyle w:val="2"/>
        <w:ind w:firstLineChars="246" w:firstLine="790"/>
        <w:rPr>
          <w:rFonts w:hint="eastAsia"/>
          <w:kern w:val="44"/>
        </w:rPr>
      </w:pPr>
      <w:bookmarkStart w:id="47" w:name="_Toc401304913"/>
      <w:bookmarkStart w:id="48" w:name="_Toc462838787"/>
      <w:r>
        <w:rPr>
          <w:rFonts w:ascii="Times New Roman" w:eastAsia="方正楷体_GBK" w:hAnsi="Times New Roman"/>
          <w:bCs w:val="0"/>
        </w:rPr>
        <w:t>3.1</w:t>
      </w:r>
      <w:r>
        <w:rPr>
          <w:kern w:val="44"/>
        </w:rPr>
        <w:t xml:space="preserve"> </w:t>
      </w:r>
      <w:r>
        <w:rPr>
          <w:rFonts w:ascii="Times New Roman" w:eastAsia="方正楷体_GBK" w:hAnsi="Times New Roman"/>
          <w:bCs w:val="0"/>
        </w:rPr>
        <w:t xml:space="preserve"> </w:t>
      </w:r>
      <w:r>
        <w:rPr>
          <w:rFonts w:ascii="Times New Roman" w:eastAsia="方正楷体_GBK" w:hAnsi="Times New Roman"/>
          <w:bCs w:val="0"/>
        </w:rPr>
        <w:t>预警分级</w:t>
      </w:r>
      <w:bookmarkEnd w:id="44"/>
      <w:bookmarkEnd w:id="45"/>
      <w:bookmarkEnd w:id="46"/>
      <w:bookmarkEnd w:id="47"/>
      <w:bookmarkEnd w:id="48"/>
    </w:p>
    <w:p w:rsidR="00BC3250" w:rsidRDefault="00BC3250">
      <w:pPr>
        <w:pStyle w:val="Z"/>
        <w:ind w:firstLine="640"/>
        <w:rPr>
          <w:rFonts w:hint="eastAsia"/>
        </w:rPr>
      </w:pPr>
      <w:r>
        <w:rPr>
          <w:rFonts w:hint="eastAsia"/>
        </w:rPr>
        <w:t>依据突发事件即将造成的危害程度、发展情况和紧迫性等因素，由</w:t>
      </w:r>
      <w:r>
        <w:t>高</w:t>
      </w:r>
      <w:r>
        <w:rPr>
          <w:rFonts w:hint="eastAsia"/>
        </w:rPr>
        <w:t>到</w:t>
      </w:r>
      <w:r>
        <w:t>低</w:t>
      </w:r>
      <w:r>
        <w:rPr>
          <w:rFonts w:hint="eastAsia"/>
        </w:rPr>
        <w:t>划分为</w:t>
      </w:r>
      <w:r>
        <w:rPr>
          <w:rFonts w:ascii="宋体" w:eastAsia="宋体" w:cs="宋体" w:hint="eastAsia"/>
        </w:rPr>
        <w:t>Ⅰ</w:t>
      </w:r>
      <w:r>
        <w:t>级、</w:t>
      </w:r>
      <w:r>
        <w:rPr>
          <w:rFonts w:ascii="宋体" w:eastAsia="宋体" w:cs="宋体" w:hint="eastAsia"/>
        </w:rPr>
        <w:t>Ⅱ</w:t>
      </w:r>
      <w:r>
        <w:t>级、</w:t>
      </w:r>
      <w:r>
        <w:rPr>
          <w:rFonts w:ascii="宋体" w:eastAsia="宋体" w:cs="宋体" w:hint="eastAsia"/>
        </w:rPr>
        <w:t>Ⅲ</w:t>
      </w:r>
      <w:r>
        <w:t>级、</w:t>
      </w:r>
      <w:r>
        <w:rPr>
          <w:rFonts w:ascii="宋体" w:eastAsia="宋体" w:cs="宋体" w:hint="eastAsia"/>
        </w:rPr>
        <w:t>Ⅳ</w:t>
      </w:r>
      <w:r>
        <w:rPr>
          <w:rFonts w:hint="eastAsia"/>
        </w:rPr>
        <w:t>级</w:t>
      </w:r>
      <w:r>
        <w:t>四</w:t>
      </w:r>
      <w:r>
        <w:rPr>
          <w:rFonts w:hint="eastAsia"/>
        </w:rPr>
        <w:t>个预警级别，分别用红色、橙色、黄色和蓝色来表示。</w:t>
      </w:r>
    </w:p>
    <w:p w:rsidR="00BC3250" w:rsidRDefault="00BC3250">
      <w:pPr>
        <w:pStyle w:val="Z"/>
        <w:ind w:firstLine="640"/>
        <w:rPr>
          <w:rFonts w:hint="eastAsia"/>
        </w:rPr>
      </w:pPr>
      <w:r>
        <w:rPr>
          <w:rFonts w:ascii="宋体" w:eastAsia="宋体" w:cs="宋体" w:hint="eastAsia"/>
        </w:rPr>
        <w:t>Ⅰ</w:t>
      </w:r>
      <w:r>
        <w:t>级（红色）预警</w:t>
      </w:r>
      <w:r>
        <w:rPr>
          <w:rFonts w:hint="eastAsia"/>
        </w:rPr>
        <w:t>：预计将要发生</w:t>
      </w:r>
      <w:r>
        <w:rPr>
          <w:rFonts w:ascii="宋体" w:eastAsia="宋体" w:cs="宋体" w:hint="eastAsia"/>
        </w:rPr>
        <w:t>Ⅰ</w:t>
      </w:r>
      <w:r>
        <w:t>级（</w:t>
      </w:r>
      <w:r>
        <w:rPr>
          <w:rFonts w:hint="eastAsia"/>
        </w:rPr>
        <w:t>特别重大</w:t>
      </w:r>
      <w:r>
        <w:t>）</w:t>
      </w:r>
      <w:r>
        <w:rPr>
          <w:rFonts w:hint="eastAsia"/>
        </w:rPr>
        <w:t>突发事件，事件会随时发生，事态正在不断蔓延。</w:t>
      </w:r>
    </w:p>
    <w:p w:rsidR="00BC3250" w:rsidRDefault="00BC3250">
      <w:pPr>
        <w:pStyle w:val="Z"/>
        <w:ind w:firstLine="640"/>
        <w:rPr>
          <w:rFonts w:hint="eastAsia"/>
        </w:rPr>
      </w:pPr>
      <w:r>
        <w:rPr>
          <w:rFonts w:ascii="宋体" w:eastAsia="宋体" w:cs="宋体" w:hint="eastAsia"/>
        </w:rPr>
        <w:lastRenderedPageBreak/>
        <w:t>Ⅱ</w:t>
      </w:r>
      <w:r>
        <w:t>级（橙色）预警</w:t>
      </w:r>
      <w:r>
        <w:rPr>
          <w:rFonts w:hint="eastAsia"/>
        </w:rPr>
        <w:t>：预计将要发生</w:t>
      </w:r>
      <w:r>
        <w:rPr>
          <w:rFonts w:ascii="宋体" w:eastAsia="宋体" w:cs="宋体" w:hint="eastAsia"/>
        </w:rPr>
        <w:t>Ⅱ</w:t>
      </w:r>
      <w:r>
        <w:t>级（重大）</w:t>
      </w:r>
      <w:r>
        <w:rPr>
          <w:rFonts w:hint="eastAsia"/>
        </w:rPr>
        <w:t>突发事件，事件即将发生，事态正在逐步扩大。</w:t>
      </w:r>
    </w:p>
    <w:p w:rsidR="00BC3250" w:rsidRDefault="00BC3250">
      <w:pPr>
        <w:pStyle w:val="Z"/>
        <w:ind w:firstLine="640"/>
      </w:pPr>
      <w:r>
        <w:rPr>
          <w:rFonts w:ascii="宋体" w:eastAsia="宋体" w:cs="宋体" w:hint="eastAsia"/>
        </w:rPr>
        <w:t>Ⅲ</w:t>
      </w:r>
      <w:r>
        <w:t>级（黄色）预警</w:t>
      </w:r>
      <w:r>
        <w:rPr>
          <w:rFonts w:hint="eastAsia"/>
        </w:rPr>
        <w:t>：预计将要发生</w:t>
      </w:r>
      <w:r>
        <w:rPr>
          <w:rFonts w:ascii="宋体" w:eastAsia="宋体" w:cs="宋体" w:hint="eastAsia"/>
        </w:rPr>
        <w:t>Ⅲ</w:t>
      </w:r>
      <w:r>
        <w:t>级（较大）</w:t>
      </w:r>
      <w:r>
        <w:rPr>
          <w:rFonts w:hint="eastAsia"/>
        </w:rPr>
        <w:t>突发事件，事件已经临近，事态有扩大的趋势。</w:t>
      </w:r>
    </w:p>
    <w:p w:rsidR="00BC3250" w:rsidRDefault="00BC3250">
      <w:pPr>
        <w:pStyle w:val="Z"/>
        <w:ind w:firstLine="640"/>
        <w:rPr>
          <w:rFonts w:hint="eastAsia"/>
        </w:rPr>
      </w:pPr>
      <w:r>
        <w:rPr>
          <w:rFonts w:ascii="宋体" w:eastAsia="宋体" w:cs="宋体" w:hint="eastAsia"/>
        </w:rPr>
        <w:t>Ⅳ</w:t>
      </w:r>
      <w:r>
        <w:t>级（蓝色）预警</w:t>
      </w:r>
      <w:r>
        <w:rPr>
          <w:rFonts w:hint="eastAsia"/>
        </w:rPr>
        <w:t>：预计将要发生</w:t>
      </w:r>
      <w:r>
        <w:rPr>
          <w:rFonts w:ascii="宋体" w:eastAsia="宋体" w:cs="宋体" w:hint="eastAsia"/>
        </w:rPr>
        <w:t>Ⅳ</w:t>
      </w:r>
      <w:r>
        <w:t>级（一般）</w:t>
      </w:r>
      <w:r>
        <w:rPr>
          <w:rFonts w:hint="eastAsia"/>
        </w:rPr>
        <w:t>突发事件，事件</w:t>
      </w:r>
      <w:r>
        <w:t>即将</w:t>
      </w:r>
      <w:r>
        <w:rPr>
          <w:rFonts w:hint="eastAsia"/>
        </w:rPr>
        <w:t>临近，事态</w:t>
      </w:r>
      <w:r>
        <w:t>可能会</w:t>
      </w:r>
      <w:r>
        <w:rPr>
          <w:rFonts w:hint="eastAsia"/>
        </w:rPr>
        <w:t>扩大。</w:t>
      </w:r>
      <w:bookmarkStart w:id="49" w:name="_Toc69676013"/>
      <w:bookmarkStart w:id="50" w:name="_Toc56775112"/>
      <w:bookmarkStart w:id="51" w:name="_Toc38334113"/>
    </w:p>
    <w:p w:rsidR="00BC3250" w:rsidRDefault="00BC3250">
      <w:pPr>
        <w:pStyle w:val="2"/>
        <w:ind w:firstLineChars="246" w:firstLine="790"/>
        <w:rPr>
          <w:rFonts w:hint="eastAsia"/>
          <w:kern w:val="44"/>
        </w:rPr>
      </w:pPr>
      <w:bookmarkStart w:id="52" w:name="_Toc401304914"/>
      <w:bookmarkStart w:id="53" w:name="_Toc462838788"/>
      <w:r>
        <w:rPr>
          <w:rFonts w:ascii="Times New Roman" w:eastAsia="方正楷体_GBK" w:hAnsi="Times New Roman"/>
          <w:bCs w:val="0"/>
        </w:rPr>
        <w:t>3.2</w:t>
      </w:r>
      <w:r>
        <w:rPr>
          <w:kern w:val="44"/>
        </w:rPr>
        <w:t xml:space="preserve">  </w:t>
      </w:r>
      <w:r>
        <w:rPr>
          <w:rFonts w:ascii="Times New Roman" w:eastAsia="方正楷体_GBK" w:hAnsi="Times New Roman"/>
          <w:bCs w:val="0"/>
        </w:rPr>
        <w:t>预警来源</w:t>
      </w:r>
      <w:bookmarkEnd w:id="49"/>
      <w:bookmarkEnd w:id="50"/>
      <w:bookmarkEnd w:id="51"/>
      <w:bookmarkEnd w:id="52"/>
      <w:bookmarkEnd w:id="53"/>
    </w:p>
    <w:p w:rsidR="00BC3250" w:rsidRDefault="00BC3250">
      <w:pPr>
        <w:pStyle w:val="Z"/>
        <w:ind w:firstLine="640"/>
      </w:pPr>
      <w:r>
        <w:t>预警信息主要来源包括：</w:t>
      </w:r>
    </w:p>
    <w:p w:rsidR="00BC3250" w:rsidRDefault="00BC3250">
      <w:pPr>
        <w:pStyle w:val="Z"/>
        <w:ind w:firstLine="640"/>
      </w:pPr>
      <w:r>
        <w:t>（</w:t>
      </w:r>
      <w:r>
        <w:t>1</w:t>
      </w:r>
      <w:r>
        <w:t>）国家</w:t>
      </w:r>
      <w:r>
        <w:rPr>
          <w:rFonts w:hint="eastAsia"/>
        </w:rPr>
        <w:t>、海关总署</w:t>
      </w:r>
      <w:r>
        <w:t>或</w:t>
      </w:r>
      <w:r>
        <w:rPr>
          <w:rFonts w:hint="eastAsia"/>
        </w:rPr>
        <w:t>天津市地方政府</w:t>
      </w:r>
      <w:r>
        <w:t>部门发布或向海关通报的信息；</w:t>
      </w:r>
    </w:p>
    <w:p w:rsidR="00BC3250" w:rsidRDefault="00BC3250">
      <w:pPr>
        <w:pStyle w:val="Z"/>
        <w:ind w:firstLine="640"/>
      </w:pPr>
      <w:r>
        <w:t>（</w:t>
      </w:r>
      <w:r>
        <w:t>2</w:t>
      </w:r>
      <w:r>
        <w:t>）</w:t>
      </w:r>
      <w:r>
        <w:rPr>
          <w:rFonts w:hint="eastAsia"/>
        </w:rPr>
        <w:t>本关</w:t>
      </w:r>
      <w:r>
        <w:t>有关部门收集的信息、情报；</w:t>
      </w:r>
    </w:p>
    <w:p w:rsidR="00BC3250" w:rsidRDefault="00BC3250">
      <w:pPr>
        <w:pStyle w:val="Z"/>
        <w:ind w:firstLine="640"/>
      </w:pPr>
      <w:r>
        <w:t>（</w:t>
      </w:r>
      <w:r>
        <w:t>3</w:t>
      </w:r>
      <w:r>
        <w:t>）</w:t>
      </w:r>
      <w:r>
        <w:rPr>
          <w:rFonts w:hint="eastAsia"/>
        </w:rPr>
        <w:t>本关</w:t>
      </w:r>
      <w:r>
        <w:t>安全监控系统监测发现的信息、情报；</w:t>
      </w:r>
    </w:p>
    <w:p w:rsidR="00BC3250" w:rsidRDefault="00BC3250">
      <w:pPr>
        <w:pStyle w:val="Z"/>
        <w:ind w:firstLine="640"/>
      </w:pPr>
      <w:r>
        <w:t>（</w:t>
      </w:r>
      <w:r>
        <w:t>4</w:t>
      </w:r>
      <w:r>
        <w:t>）</w:t>
      </w:r>
      <w:r>
        <w:rPr>
          <w:rFonts w:hint="eastAsia"/>
        </w:rPr>
        <w:t>本关</w:t>
      </w:r>
      <w:r>
        <w:t>安全保卫人员发现的信息、情报；</w:t>
      </w:r>
    </w:p>
    <w:p w:rsidR="00BC3250" w:rsidRDefault="00BC3250">
      <w:pPr>
        <w:pStyle w:val="Z"/>
        <w:ind w:firstLine="640"/>
      </w:pPr>
      <w:r>
        <w:t>（</w:t>
      </w:r>
      <w:r>
        <w:t>5</w:t>
      </w:r>
      <w:r>
        <w:t>）海关干部职工或系统外部人员发现并报告的信息、情报；</w:t>
      </w:r>
    </w:p>
    <w:p w:rsidR="00BC3250" w:rsidRDefault="00BC3250">
      <w:pPr>
        <w:pStyle w:val="Z"/>
        <w:ind w:firstLine="640"/>
        <w:rPr>
          <w:rFonts w:hint="eastAsia"/>
        </w:rPr>
      </w:pPr>
      <w:r>
        <w:t>（</w:t>
      </w:r>
      <w:r>
        <w:t>6</w:t>
      </w:r>
      <w:r>
        <w:t>）其他相关信息或情报。</w:t>
      </w:r>
      <w:bookmarkStart w:id="54" w:name="_Toc38334114"/>
      <w:bookmarkStart w:id="55" w:name="_Toc56775113"/>
      <w:bookmarkStart w:id="56" w:name="_Toc69676014"/>
    </w:p>
    <w:p w:rsidR="00BC3250" w:rsidRDefault="00BC3250">
      <w:pPr>
        <w:pStyle w:val="2"/>
        <w:ind w:firstLineChars="246" w:firstLine="790"/>
        <w:rPr>
          <w:rFonts w:hint="eastAsia"/>
          <w:kern w:val="44"/>
        </w:rPr>
      </w:pPr>
      <w:bookmarkStart w:id="57" w:name="_Toc401304915"/>
      <w:bookmarkStart w:id="58" w:name="_Toc462838789"/>
      <w:r>
        <w:rPr>
          <w:rFonts w:ascii="Times New Roman" w:eastAsia="方正楷体_GBK" w:hAnsi="Times New Roman"/>
          <w:bCs w:val="0"/>
        </w:rPr>
        <w:t>3.3</w:t>
      </w:r>
      <w:r>
        <w:rPr>
          <w:kern w:val="44"/>
        </w:rPr>
        <w:t xml:space="preserve">  </w:t>
      </w:r>
      <w:r>
        <w:rPr>
          <w:rFonts w:ascii="Times New Roman" w:eastAsia="方正楷体_GBK" w:hAnsi="Times New Roman"/>
          <w:bCs w:val="0"/>
        </w:rPr>
        <w:t>预警发布</w:t>
      </w:r>
      <w:bookmarkEnd w:id="54"/>
      <w:bookmarkEnd w:id="55"/>
      <w:bookmarkEnd w:id="56"/>
      <w:bookmarkEnd w:id="57"/>
      <w:bookmarkEnd w:id="58"/>
    </w:p>
    <w:p w:rsidR="00BC3250" w:rsidRDefault="00BC3250">
      <w:pPr>
        <w:pStyle w:val="Z"/>
        <w:ind w:firstLine="640"/>
      </w:pPr>
      <w:r>
        <w:rPr>
          <w:rFonts w:ascii="宋体" w:eastAsia="宋体" w:cs="宋体" w:hint="eastAsia"/>
        </w:rPr>
        <w:t>Ⅰ</w:t>
      </w:r>
      <w:r>
        <w:t>级（红色）、</w:t>
      </w:r>
      <w:r>
        <w:rPr>
          <w:rFonts w:ascii="宋体" w:eastAsia="宋体" w:cs="宋体" w:hint="eastAsia"/>
        </w:rPr>
        <w:t>Ⅱ</w:t>
      </w:r>
      <w:r>
        <w:t>级（橙色）预警的发布，需报请海关总署批准，由海关总署办公厅负责组织，统一对外发布或宣布取消。</w:t>
      </w:r>
      <w:r>
        <w:rPr>
          <w:rFonts w:ascii="宋体" w:eastAsia="宋体" w:cs="宋体" w:hint="eastAsia"/>
        </w:rPr>
        <w:t>Ⅲ</w:t>
      </w:r>
      <w:r>
        <w:t>级（黄色）、</w:t>
      </w:r>
      <w:r>
        <w:rPr>
          <w:rFonts w:ascii="宋体" w:eastAsia="宋体" w:cs="宋体" w:hint="eastAsia"/>
        </w:rPr>
        <w:t>Ⅳ</w:t>
      </w:r>
      <w:r>
        <w:rPr>
          <w:rFonts w:hint="eastAsia"/>
        </w:rPr>
        <w:t>级</w:t>
      </w:r>
      <w:r>
        <w:t>（蓝色）预警，由提出预警建</w:t>
      </w:r>
      <w:r>
        <w:lastRenderedPageBreak/>
        <w:t>议的海关单位按照有关规定，组织对外发布或宣布取消。具体程序如下：</w:t>
      </w:r>
    </w:p>
    <w:p w:rsidR="00BC3250" w:rsidRDefault="00BC3250">
      <w:pPr>
        <w:pStyle w:val="Z"/>
        <w:ind w:firstLine="640"/>
      </w:pPr>
      <w:r>
        <w:t>（</w:t>
      </w:r>
      <w:r>
        <w:t>1</w:t>
      </w:r>
      <w:r>
        <w:t>）预计将要发生</w:t>
      </w:r>
      <w:r>
        <w:t>Ⅰ</w:t>
      </w:r>
      <w:r>
        <w:t>级（</w:t>
      </w:r>
      <w:r>
        <w:rPr>
          <w:rFonts w:hint="eastAsia"/>
        </w:rPr>
        <w:t>特别重大</w:t>
      </w:r>
      <w:r>
        <w:t>）、</w:t>
      </w:r>
      <w:r>
        <w:t>Ⅱ</w:t>
      </w:r>
      <w:r>
        <w:t>级（重大）</w:t>
      </w:r>
      <w:r>
        <w:rPr>
          <w:rFonts w:hint="eastAsia"/>
        </w:rPr>
        <w:t>突发事件</w:t>
      </w:r>
      <w:r>
        <w:t>（涉及本关），相关单位应立即报告</w:t>
      </w:r>
      <w:r>
        <w:rPr>
          <w:rFonts w:hint="eastAsia"/>
        </w:rPr>
        <w:t>总</w:t>
      </w:r>
      <w:r>
        <w:t>关办公室总值班室，由办公室提出预警建议，报请关领导批准后，按程序上报总署办公厅。</w:t>
      </w:r>
    </w:p>
    <w:p w:rsidR="00BC3250" w:rsidRDefault="00BC3250">
      <w:pPr>
        <w:pStyle w:val="Z"/>
        <w:ind w:firstLine="640"/>
        <w:rPr>
          <w:rFonts w:hint="eastAsia"/>
        </w:rPr>
      </w:pPr>
      <w:r>
        <w:t>（</w:t>
      </w:r>
      <w:r>
        <w:t>2</w:t>
      </w:r>
      <w:r>
        <w:t>）预计将要发生</w:t>
      </w:r>
      <w:r>
        <w:rPr>
          <w:rFonts w:ascii="宋体" w:eastAsia="宋体" w:cs="宋体" w:hint="eastAsia"/>
        </w:rPr>
        <w:t>Ⅲ</w:t>
      </w:r>
      <w:r>
        <w:t>级（较</w:t>
      </w:r>
      <w:r>
        <w:rPr>
          <w:rFonts w:hint="eastAsia"/>
        </w:rPr>
        <w:t>大</w:t>
      </w:r>
      <w:r>
        <w:t>）或</w:t>
      </w:r>
      <w:r>
        <w:rPr>
          <w:rFonts w:ascii="宋体" w:eastAsia="宋体" w:cs="宋体" w:hint="eastAsia"/>
        </w:rPr>
        <w:t>Ⅳ</w:t>
      </w:r>
      <w:r>
        <w:t>级（一般）</w:t>
      </w:r>
      <w:r>
        <w:rPr>
          <w:rFonts w:hint="eastAsia"/>
        </w:rPr>
        <w:t>突发事件</w:t>
      </w:r>
      <w:r>
        <w:t>(</w:t>
      </w:r>
      <w:r>
        <w:t>涉及</w:t>
      </w:r>
      <w:r>
        <w:rPr>
          <w:rFonts w:hint="eastAsia"/>
        </w:rPr>
        <w:t>总关或多个部门单位</w:t>
      </w:r>
      <w:r>
        <w:t>），相关单位应立即报告</w:t>
      </w:r>
      <w:r>
        <w:rPr>
          <w:rFonts w:hint="eastAsia"/>
        </w:rPr>
        <w:t>总</w:t>
      </w:r>
      <w:r>
        <w:t>关办公室总值班室，由办公室提出</w:t>
      </w:r>
      <w:r>
        <w:rPr>
          <w:rFonts w:ascii="宋体" w:eastAsia="宋体" w:cs="宋体" w:hint="eastAsia"/>
        </w:rPr>
        <w:t>Ⅲ</w:t>
      </w:r>
      <w:r>
        <w:t>级（黄色）或</w:t>
      </w:r>
      <w:r>
        <w:rPr>
          <w:rFonts w:ascii="宋体" w:eastAsia="宋体" w:cs="宋体" w:hint="eastAsia"/>
        </w:rPr>
        <w:t>Ⅳ</w:t>
      </w:r>
      <w:r>
        <w:rPr>
          <w:rFonts w:hint="eastAsia"/>
        </w:rPr>
        <w:t>级</w:t>
      </w:r>
      <w:r>
        <w:t>（蓝色）预警建议，报请关领导批准后，统一对外发布或宣布取消。</w:t>
      </w:r>
    </w:p>
    <w:p w:rsidR="00BC3250" w:rsidRDefault="00BC3250">
      <w:pPr>
        <w:pStyle w:val="Z"/>
        <w:ind w:firstLine="640"/>
      </w:pPr>
      <w:r>
        <w:t>（</w:t>
      </w:r>
      <w:r>
        <w:t>3</w:t>
      </w:r>
      <w:r>
        <w:t>）预计将要发生</w:t>
      </w:r>
      <w:r>
        <w:rPr>
          <w:rFonts w:ascii="宋体" w:eastAsia="宋体" w:cs="宋体" w:hint="eastAsia"/>
        </w:rPr>
        <w:t>Ⅳ</w:t>
      </w:r>
      <w:r>
        <w:t>级（一般）</w:t>
      </w:r>
      <w:r>
        <w:rPr>
          <w:rFonts w:hint="eastAsia"/>
        </w:rPr>
        <w:t>突发事件</w:t>
      </w:r>
      <w:r>
        <w:t>（仅涉及单一隶属单位），相关单位可自行发布</w:t>
      </w:r>
      <w:r>
        <w:rPr>
          <w:rFonts w:ascii="宋体" w:eastAsia="宋体" w:cs="宋体" w:hint="eastAsia"/>
        </w:rPr>
        <w:t>Ⅳ</w:t>
      </w:r>
      <w:r>
        <w:rPr>
          <w:rFonts w:hint="eastAsia"/>
        </w:rPr>
        <w:t>级</w:t>
      </w:r>
      <w:r>
        <w:t>（蓝色）预警信息，发布或取消的同时报</w:t>
      </w:r>
      <w:r>
        <w:rPr>
          <w:rFonts w:hint="eastAsia"/>
        </w:rPr>
        <w:t>总</w:t>
      </w:r>
      <w:r>
        <w:t>关办公室备案。</w:t>
      </w:r>
    </w:p>
    <w:p w:rsidR="00BC3250" w:rsidRDefault="00BC3250">
      <w:pPr>
        <w:pStyle w:val="Z"/>
        <w:ind w:firstLine="640"/>
        <w:rPr>
          <w:rFonts w:hint="eastAsia"/>
        </w:rPr>
      </w:pPr>
      <w:r>
        <w:t>发布预警信息时应当说明事件的类别、起始时间、影响范围</w:t>
      </w:r>
      <w:r>
        <w:rPr>
          <w:rFonts w:hint="eastAsia"/>
        </w:rPr>
        <w:t>、</w:t>
      </w:r>
      <w:r>
        <w:t>可能造成的影响或危害、警示事项</w:t>
      </w:r>
      <w:r>
        <w:rPr>
          <w:rFonts w:hint="eastAsia"/>
        </w:rPr>
        <w:t>、应采取的措施和发布机关等</w:t>
      </w:r>
      <w:r>
        <w:t>。</w:t>
      </w:r>
      <w:bookmarkStart w:id="59" w:name="_Toc69676015"/>
      <w:bookmarkStart w:id="60" w:name="_Toc56775114"/>
    </w:p>
    <w:p w:rsidR="00BC3250" w:rsidRDefault="00BC3250">
      <w:pPr>
        <w:pStyle w:val="2"/>
        <w:ind w:firstLineChars="246" w:firstLine="790"/>
        <w:rPr>
          <w:rFonts w:hint="eastAsia"/>
          <w:kern w:val="44"/>
        </w:rPr>
      </w:pPr>
      <w:bookmarkStart w:id="61" w:name="_Toc401304916"/>
      <w:bookmarkStart w:id="62" w:name="_Toc462838790"/>
      <w:r>
        <w:rPr>
          <w:rFonts w:ascii="Times New Roman" w:eastAsia="方正楷体_GBK" w:hAnsi="Times New Roman"/>
          <w:bCs w:val="0"/>
        </w:rPr>
        <w:t xml:space="preserve">3.4 </w:t>
      </w:r>
      <w:r>
        <w:rPr>
          <w:kern w:val="44"/>
        </w:rPr>
        <w:t xml:space="preserve"> </w:t>
      </w:r>
      <w:r>
        <w:rPr>
          <w:rFonts w:ascii="Times New Roman" w:eastAsia="方正楷体_GBK" w:hAnsi="Times New Roman"/>
          <w:bCs w:val="0"/>
        </w:rPr>
        <w:t>预警响应</w:t>
      </w:r>
      <w:bookmarkEnd w:id="59"/>
      <w:bookmarkEnd w:id="60"/>
      <w:bookmarkEnd w:id="61"/>
      <w:bookmarkEnd w:id="62"/>
    </w:p>
    <w:p w:rsidR="00BC3250" w:rsidRDefault="00BC3250">
      <w:pPr>
        <w:pStyle w:val="Z"/>
        <w:ind w:firstLine="640"/>
      </w:pPr>
      <w:r>
        <w:t>预警发布后，</w:t>
      </w:r>
      <w:r>
        <w:rPr>
          <w:rFonts w:hint="eastAsia"/>
        </w:rPr>
        <w:t>各海关单位</w:t>
      </w:r>
      <w:r>
        <w:t>应立即做出响应，进入相应的应急工作状态。同时各</w:t>
      </w:r>
      <w:r>
        <w:rPr>
          <w:rFonts w:hint="eastAsia"/>
        </w:rPr>
        <w:t>海关单位</w:t>
      </w:r>
      <w:r>
        <w:t>应依据已发布的预警级别，适时启动相应的突发事件应急处置预案，履行各自所应承担的职责。</w:t>
      </w:r>
    </w:p>
    <w:p w:rsidR="00BC3250" w:rsidRDefault="00BC3250">
      <w:pPr>
        <w:pStyle w:val="Z"/>
        <w:ind w:firstLine="640"/>
      </w:pPr>
      <w:r>
        <w:lastRenderedPageBreak/>
        <w:t>预警信息发布单位要密切关注事件进展情况，并依据事态变化情况和专家组提出的预警建议，适时调整预警级别，并将调整结果及时通报各相关部门。</w:t>
      </w:r>
      <w:r>
        <w:rPr>
          <w:rFonts w:hint="eastAsia"/>
        </w:rPr>
        <w:t>当确定突发事件不可能发生或危险已经解除时，预警信息发布单位应立即宣布解除预警，终止预警期并解除已经采取的措施。</w:t>
      </w:r>
    </w:p>
    <w:p w:rsidR="00BC3250" w:rsidRDefault="00BC3250">
      <w:pPr>
        <w:pStyle w:val="Z"/>
        <w:ind w:firstLine="640"/>
        <w:rPr>
          <w:rFonts w:hint="eastAsia"/>
        </w:rPr>
      </w:pPr>
      <w:r>
        <w:t>获取预警信息后，</w:t>
      </w:r>
      <w:r>
        <w:rPr>
          <w:rFonts w:hint="eastAsia"/>
        </w:rPr>
        <w:t>各海关单位</w:t>
      </w:r>
      <w:r>
        <w:t>认为突发事件将对辖区内海关办公与执法活动造成严重影响或危害时，应当向可能受到影响的下级海关单位转发预警信息，并向上级海关主管部门报告。必要时，可向相关政府部门通报或向社会公众发布。</w:t>
      </w:r>
      <w:bookmarkStart w:id="63" w:name="_Toc38334115"/>
      <w:bookmarkStart w:id="64" w:name="_Toc69676016"/>
      <w:bookmarkStart w:id="65" w:name="_Toc56775115"/>
    </w:p>
    <w:p w:rsidR="00BC3250" w:rsidRDefault="00BC3250">
      <w:pPr>
        <w:pStyle w:val="2"/>
        <w:ind w:firstLineChars="246" w:firstLine="790"/>
        <w:rPr>
          <w:rFonts w:hint="eastAsia"/>
          <w:kern w:val="44"/>
        </w:rPr>
      </w:pPr>
      <w:bookmarkStart w:id="66" w:name="_Toc401304917"/>
      <w:bookmarkStart w:id="67" w:name="_Toc462838791"/>
      <w:r>
        <w:rPr>
          <w:rFonts w:ascii="Calibri" w:eastAsia="方正黑体_GBK" w:hAnsi="Calibri"/>
          <w:bCs w:val="0"/>
          <w:kern w:val="44"/>
          <w:szCs w:val="44"/>
        </w:rPr>
        <w:t xml:space="preserve">4 </w:t>
      </w:r>
      <w:r>
        <w:rPr>
          <w:kern w:val="44"/>
        </w:rPr>
        <w:t xml:space="preserve"> </w:t>
      </w:r>
      <w:r>
        <w:rPr>
          <w:rFonts w:ascii="Calibri" w:eastAsia="方正黑体_GBK" w:hAnsi="Calibri"/>
          <w:b w:val="0"/>
          <w:bCs w:val="0"/>
          <w:kern w:val="44"/>
          <w:szCs w:val="44"/>
        </w:rPr>
        <w:t>应急处置</w:t>
      </w:r>
      <w:bookmarkStart w:id="68" w:name="_Toc38334116"/>
      <w:bookmarkStart w:id="69" w:name="_Toc69676017"/>
      <w:bookmarkStart w:id="70" w:name="_Toc56775116"/>
      <w:bookmarkEnd w:id="63"/>
      <w:bookmarkEnd w:id="64"/>
      <w:bookmarkEnd w:id="65"/>
      <w:bookmarkEnd w:id="66"/>
      <w:bookmarkEnd w:id="67"/>
    </w:p>
    <w:p w:rsidR="00BC3250" w:rsidRDefault="00BC3250">
      <w:pPr>
        <w:pStyle w:val="2"/>
        <w:ind w:firstLineChars="246" w:firstLine="790"/>
        <w:rPr>
          <w:rFonts w:hint="eastAsia"/>
          <w:kern w:val="44"/>
        </w:rPr>
      </w:pPr>
      <w:bookmarkStart w:id="71" w:name="_Toc401304918"/>
      <w:bookmarkStart w:id="72" w:name="_Toc462838792"/>
      <w:r>
        <w:rPr>
          <w:rFonts w:ascii="Times New Roman" w:eastAsia="方正楷体_GBK" w:hAnsi="Times New Roman"/>
          <w:bCs w:val="0"/>
        </w:rPr>
        <w:t xml:space="preserve">4.1 </w:t>
      </w:r>
      <w:r>
        <w:rPr>
          <w:kern w:val="44"/>
        </w:rPr>
        <w:t xml:space="preserve"> </w:t>
      </w:r>
      <w:r>
        <w:rPr>
          <w:rFonts w:ascii="Times New Roman" w:eastAsia="方正楷体_GBK" w:hAnsi="Times New Roman"/>
          <w:bCs w:val="0"/>
        </w:rPr>
        <w:t>信息报告</w:t>
      </w:r>
      <w:bookmarkEnd w:id="68"/>
      <w:bookmarkEnd w:id="69"/>
      <w:bookmarkEnd w:id="70"/>
      <w:bookmarkEnd w:id="71"/>
      <w:bookmarkEnd w:id="72"/>
    </w:p>
    <w:p w:rsidR="00BC3250" w:rsidRDefault="00BC3250">
      <w:pPr>
        <w:pStyle w:val="Z"/>
        <w:ind w:firstLine="643"/>
        <w:rPr>
          <w:rFonts w:hint="eastAsia"/>
        </w:rPr>
      </w:pPr>
      <w:r>
        <w:rPr>
          <w:b/>
        </w:rPr>
        <w:t>4.1.1</w:t>
      </w:r>
      <w:r>
        <w:t xml:space="preserve">  </w:t>
      </w:r>
      <w:r>
        <w:rPr>
          <w:b/>
        </w:rPr>
        <w:t>报告原则</w:t>
      </w:r>
    </w:p>
    <w:p w:rsidR="00BC3250" w:rsidRDefault="00BC3250">
      <w:pPr>
        <w:pStyle w:val="Z"/>
        <w:ind w:firstLine="640"/>
      </w:pPr>
      <w:r>
        <w:t>（</w:t>
      </w:r>
      <w:r>
        <w:t>1</w:t>
      </w:r>
      <w:r>
        <w:t>）</w:t>
      </w:r>
      <w:r>
        <w:rPr>
          <w:rFonts w:hint="eastAsia"/>
        </w:rPr>
        <w:t>“</w:t>
      </w:r>
      <w:r>
        <w:t>即现即报</w:t>
      </w:r>
      <w:r>
        <w:rPr>
          <w:rFonts w:hint="eastAsia"/>
        </w:rPr>
        <w:t>”</w:t>
      </w:r>
      <w:r>
        <w:t>原则：各级海关单位一旦发现突发事件发生，须立即向上级海关报告，必要时可以越级上报。</w:t>
      </w:r>
    </w:p>
    <w:p w:rsidR="00BC3250" w:rsidRDefault="00BC3250">
      <w:pPr>
        <w:pStyle w:val="Z"/>
        <w:ind w:firstLine="640"/>
      </w:pPr>
      <w:r>
        <w:t>（</w:t>
      </w:r>
      <w:r>
        <w:t>2</w:t>
      </w:r>
      <w:r>
        <w:t>）</w:t>
      </w:r>
      <w:r>
        <w:rPr>
          <w:rFonts w:hint="eastAsia"/>
        </w:rPr>
        <w:t>“</w:t>
      </w:r>
      <w:r>
        <w:t>核实准确</w:t>
      </w:r>
      <w:r>
        <w:rPr>
          <w:rFonts w:hint="eastAsia"/>
        </w:rPr>
        <w:t>”</w:t>
      </w:r>
      <w:r>
        <w:t>原则：报告内容要客观真实，重点要素要准确，不得主观臆断。</w:t>
      </w:r>
    </w:p>
    <w:p w:rsidR="00BC3250" w:rsidRDefault="00BC3250">
      <w:pPr>
        <w:pStyle w:val="Z"/>
        <w:ind w:firstLine="640"/>
      </w:pPr>
      <w:r>
        <w:t>（</w:t>
      </w:r>
      <w:r>
        <w:t>3</w:t>
      </w:r>
      <w:r>
        <w:t>）</w:t>
      </w:r>
      <w:r>
        <w:rPr>
          <w:rFonts w:hint="eastAsia"/>
        </w:rPr>
        <w:t>“</w:t>
      </w:r>
      <w:r>
        <w:t>双线同步</w:t>
      </w:r>
      <w:r>
        <w:rPr>
          <w:rFonts w:hint="eastAsia"/>
        </w:rPr>
        <w:t>”</w:t>
      </w:r>
      <w:r>
        <w:t>原则：事发地海关单位在按规定向上一级海关单位报告的同时，可视突发事件的性质、特点和影响范围，通报当地党政领导和有关部门。</w:t>
      </w:r>
    </w:p>
    <w:p w:rsidR="00BC3250" w:rsidRDefault="00BC3250">
      <w:pPr>
        <w:pStyle w:val="Z"/>
        <w:ind w:firstLine="640"/>
        <w:rPr>
          <w:rFonts w:hint="eastAsia"/>
        </w:rPr>
      </w:pPr>
      <w:r>
        <w:t>（</w:t>
      </w:r>
      <w:r>
        <w:t>4</w:t>
      </w:r>
      <w:r>
        <w:t>）</w:t>
      </w:r>
      <w:r>
        <w:rPr>
          <w:rFonts w:hint="eastAsia"/>
        </w:rPr>
        <w:t>“</w:t>
      </w:r>
      <w:r>
        <w:t>追踪反馈</w:t>
      </w:r>
      <w:r>
        <w:rPr>
          <w:rFonts w:hint="eastAsia"/>
        </w:rPr>
        <w:t>”</w:t>
      </w:r>
      <w:r>
        <w:t>原则：事发地海关</w:t>
      </w:r>
      <w:r>
        <w:rPr>
          <w:rFonts w:hint="eastAsia"/>
        </w:rPr>
        <w:t>单位</w:t>
      </w:r>
      <w:r>
        <w:t>应将突发事件的原因、变化动态、应急措施、处置结果等情况随时向上级</w:t>
      </w:r>
      <w:r>
        <w:lastRenderedPageBreak/>
        <w:t>海关报告。</w:t>
      </w:r>
    </w:p>
    <w:p w:rsidR="00BC3250" w:rsidRDefault="00BC3250">
      <w:pPr>
        <w:pStyle w:val="Z"/>
        <w:ind w:firstLine="643"/>
        <w:rPr>
          <w:rFonts w:hint="eastAsia"/>
        </w:rPr>
      </w:pPr>
      <w:r>
        <w:rPr>
          <w:b/>
        </w:rPr>
        <w:t xml:space="preserve">4.1.2  </w:t>
      </w:r>
      <w:r>
        <w:rPr>
          <w:b/>
        </w:rPr>
        <w:t>报告程序</w:t>
      </w:r>
    </w:p>
    <w:p w:rsidR="00BC3250" w:rsidRDefault="00BC3250">
      <w:pPr>
        <w:pStyle w:val="Z"/>
        <w:ind w:firstLine="640"/>
      </w:pPr>
      <w:r>
        <w:t>Ⅰ</w:t>
      </w:r>
      <w:r>
        <w:t>级（特别重大）、</w:t>
      </w:r>
      <w:r>
        <w:t>Ⅱ</w:t>
      </w:r>
      <w:r>
        <w:t>级（重大）突发事件报告程序如下：</w:t>
      </w:r>
    </w:p>
    <w:p w:rsidR="00BC3250" w:rsidRDefault="00BC3250">
      <w:pPr>
        <w:pStyle w:val="Z"/>
        <w:ind w:firstLine="640"/>
      </w:pPr>
      <w:r>
        <w:t>（</w:t>
      </w:r>
      <w:r>
        <w:t>1</w:t>
      </w:r>
      <w:r>
        <w:t>）事发地</w:t>
      </w:r>
      <w:r>
        <w:rPr>
          <w:rFonts w:hint="eastAsia"/>
        </w:rPr>
        <w:t>海关单位在突发事件发生后</w:t>
      </w:r>
      <w:r>
        <w:rPr>
          <w:rFonts w:hint="eastAsia"/>
        </w:rPr>
        <w:t>20</w:t>
      </w:r>
      <w:r>
        <w:t>分钟内电话报告</w:t>
      </w:r>
      <w:r>
        <w:rPr>
          <w:rFonts w:hint="eastAsia"/>
        </w:rPr>
        <w:t>总</w:t>
      </w:r>
      <w:r>
        <w:t>关</w:t>
      </w:r>
      <w:r>
        <w:rPr>
          <w:rFonts w:hint="eastAsia"/>
        </w:rPr>
        <w:t>办公室</w:t>
      </w:r>
      <w:r>
        <w:t>总值班室，</w:t>
      </w:r>
      <w:r>
        <w:t>1</w:t>
      </w:r>
      <w:r>
        <w:t>小时内以书面形式报告</w:t>
      </w:r>
      <w:r>
        <w:rPr>
          <w:rFonts w:hint="eastAsia"/>
        </w:rPr>
        <w:t>办公室</w:t>
      </w:r>
      <w:r>
        <w:t>总值班室。正常情况下，突发事件报告须经事发地</w:t>
      </w:r>
      <w:r>
        <w:rPr>
          <w:rFonts w:hint="eastAsia"/>
        </w:rPr>
        <w:t>海关单位</w:t>
      </w:r>
      <w:r>
        <w:t>领导审批，单位领导来不及书面审批的重大紧急情况，应由单位领导或办公室主任口头批准，值班人员直接上报。工作日夜间和节假日期间，主要通过电话报告，上班后补报书面材料。</w:t>
      </w:r>
    </w:p>
    <w:p w:rsidR="00BC3250" w:rsidRDefault="00BC3250">
      <w:pPr>
        <w:pStyle w:val="Z"/>
        <w:ind w:firstLine="640"/>
      </w:pPr>
      <w:r>
        <w:t>（</w:t>
      </w:r>
      <w:r>
        <w:t>2</w:t>
      </w:r>
      <w:r>
        <w:t>）突发事件发生后</w:t>
      </w:r>
      <w:r>
        <w:t>30</w:t>
      </w:r>
      <w:r>
        <w:t>分钟内，由</w:t>
      </w:r>
      <w:r>
        <w:rPr>
          <w:rFonts w:hint="eastAsia"/>
        </w:rPr>
        <w:t>总</w:t>
      </w:r>
      <w:r>
        <w:t>关</w:t>
      </w:r>
      <w:r>
        <w:rPr>
          <w:rFonts w:hint="eastAsia"/>
        </w:rPr>
        <w:t>办公室</w:t>
      </w:r>
      <w:r>
        <w:t>总值班室报经关领导批准，通过电话向总署</w:t>
      </w:r>
      <w:r>
        <w:rPr>
          <w:rFonts w:hint="eastAsia"/>
        </w:rPr>
        <w:t>办公厅</w:t>
      </w:r>
      <w:r>
        <w:t>总值班室报告；在</w:t>
      </w:r>
      <w:r>
        <w:t>2</w:t>
      </w:r>
      <w:r>
        <w:t>小时内，以书面形式报告关领导和总署</w:t>
      </w:r>
      <w:r>
        <w:rPr>
          <w:rFonts w:hint="eastAsia"/>
        </w:rPr>
        <w:t>办公厅</w:t>
      </w:r>
      <w:r>
        <w:t>总值班室，最迟不得超过情况出现后的</w:t>
      </w:r>
      <w:r>
        <w:t>3</w:t>
      </w:r>
      <w:r>
        <w:t>个小时。</w:t>
      </w:r>
    </w:p>
    <w:p w:rsidR="00BC3250" w:rsidRDefault="00BC3250">
      <w:pPr>
        <w:pStyle w:val="Z"/>
        <w:ind w:firstLine="640"/>
      </w:pPr>
      <w:r>
        <w:t>（</w:t>
      </w:r>
      <w:r>
        <w:t>3</w:t>
      </w:r>
      <w:r>
        <w:t>）</w:t>
      </w:r>
      <w:r>
        <w:rPr>
          <w:rFonts w:hint="eastAsia"/>
        </w:rPr>
        <w:t>总关办公室</w:t>
      </w:r>
      <w:r>
        <w:t>总值班室接报后，应立即向办公室主任报告</w:t>
      </w:r>
      <w:r>
        <w:rPr>
          <w:rFonts w:hint="eastAsia"/>
        </w:rPr>
        <w:t>，</w:t>
      </w:r>
      <w:r>
        <w:t>办公室主任视突发事件性质、危害程度立即向关领导报告。接报特别重大突发事件信息后，总值班室</w:t>
      </w:r>
      <w:r>
        <w:rPr>
          <w:rFonts w:hint="eastAsia"/>
        </w:rPr>
        <w:t>可</w:t>
      </w:r>
      <w:r>
        <w:t>第一时间电话报告关长、分管副关长，可不按常规逐级上报。</w:t>
      </w:r>
    </w:p>
    <w:p w:rsidR="00BC3250" w:rsidRDefault="00BC3250">
      <w:pPr>
        <w:pStyle w:val="Z"/>
        <w:ind w:firstLine="640"/>
        <w:rPr>
          <w:rFonts w:hint="eastAsia"/>
        </w:rPr>
      </w:pPr>
      <w:r>
        <w:t>Ⅲ</w:t>
      </w:r>
      <w:r>
        <w:t>级（较大）、</w:t>
      </w:r>
      <w:r>
        <w:t>Ⅳ</w:t>
      </w:r>
      <w:r>
        <w:rPr>
          <w:rFonts w:hint="eastAsia"/>
        </w:rPr>
        <w:t>级</w:t>
      </w:r>
      <w:r>
        <w:t>（一般）突发事件报告程序</w:t>
      </w:r>
      <w:r>
        <w:rPr>
          <w:rFonts w:hint="eastAsia"/>
        </w:rPr>
        <w:t>如下：</w:t>
      </w:r>
    </w:p>
    <w:p w:rsidR="00BC3250" w:rsidRDefault="00BC3250">
      <w:pPr>
        <w:pStyle w:val="Z"/>
        <w:ind w:firstLine="640"/>
      </w:pPr>
      <w:r>
        <w:t>（</w:t>
      </w:r>
      <w:r>
        <w:t>1</w:t>
      </w:r>
      <w:r>
        <w:t>）事发地</w:t>
      </w:r>
      <w:r>
        <w:rPr>
          <w:rFonts w:hint="eastAsia"/>
        </w:rPr>
        <w:t>海关单位</w:t>
      </w:r>
      <w:r>
        <w:t>应于</w:t>
      </w:r>
      <w:r>
        <w:rPr>
          <w:rFonts w:hint="eastAsia"/>
        </w:rPr>
        <w:t>20</w:t>
      </w:r>
      <w:r>
        <w:t>分钟内电话报告</w:t>
      </w:r>
      <w:r>
        <w:rPr>
          <w:rFonts w:hint="eastAsia"/>
        </w:rPr>
        <w:t>总关办公室</w:t>
      </w:r>
      <w:r>
        <w:t>总值班室，</w:t>
      </w:r>
      <w:r>
        <w:rPr>
          <w:rFonts w:hint="eastAsia"/>
        </w:rPr>
        <w:t>1</w:t>
      </w:r>
      <w:r>
        <w:t>小时内以书面形式报告</w:t>
      </w:r>
      <w:r>
        <w:rPr>
          <w:rFonts w:hint="eastAsia"/>
        </w:rPr>
        <w:t>办公室</w:t>
      </w:r>
      <w:r>
        <w:t>总值班室。正</w:t>
      </w:r>
      <w:r>
        <w:lastRenderedPageBreak/>
        <w:t>常情况下，突发事件报告须经事发地</w:t>
      </w:r>
      <w:r>
        <w:rPr>
          <w:rFonts w:hint="eastAsia"/>
        </w:rPr>
        <w:t>海关</w:t>
      </w:r>
      <w:r>
        <w:t>单位领导审批，单位领导来不及书面审批的重大紧急情况，应由单位领导或办公室主任口头批准，值班人员直接上报。工作日夜间和节假日期间，主要通过电话报告，上班后补报书面材料。</w:t>
      </w:r>
    </w:p>
    <w:p w:rsidR="00BC3250" w:rsidRDefault="00BC3250">
      <w:pPr>
        <w:pStyle w:val="Z"/>
        <w:ind w:firstLine="640"/>
      </w:pPr>
      <w:r>
        <w:t>（</w:t>
      </w:r>
      <w:r>
        <w:t>2</w:t>
      </w:r>
      <w:r>
        <w:t>）</w:t>
      </w:r>
      <w:r>
        <w:rPr>
          <w:rFonts w:hint="eastAsia"/>
        </w:rPr>
        <w:t>办公室</w:t>
      </w:r>
      <w:r>
        <w:t>总值班室接报后，应立即通过电话向办公室主任报告</w:t>
      </w:r>
      <w:r>
        <w:rPr>
          <w:rFonts w:hint="eastAsia"/>
        </w:rPr>
        <w:t>，</w:t>
      </w:r>
      <w:r>
        <w:t>办公室主任视突发事件性质、危害程度立即向关领导报告。</w:t>
      </w:r>
    </w:p>
    <w:p w:rsidR="00BC3250" w:rsidRDefault="00BC3250">
      <w:pPr>
        <w:ind w:firstLineChars="196" w:firstLine="630"/>
      </w:pPr>
      <w:r>
        <w:rPr>
          <w:rFonts w:ascii="Times New Roman" w:eastAsia="方正仿宋_GBK" w:hAnsi="Times New Roman"/>
          <w:b/>
          <w:sz w:val="32"/>
          <w:szCs w:val="24"/>
        </w:rPr>
        <w:t xml:space="preserve">4.1.3 </w:t>
      </w:r>
      <w:r>
        <w:t xml:space="preserve"> </w:t>
      </w:r>
      <w:r>
        <w:rPr>
          <w:rFonts w:ascii="Times New Roman" w:eastAsia="方正仿宋_GBK" w:hAnsi="Times New Roman"/>
          <w:b/>
          <w:sz w:val="32"/>
          <w:szCs w:val="24"/>
        </w:rPr>
        <w:t>报告要求</w:t>
      </w:r>
    </w:p>
    <w:p w:rsidR="00BC3250" w:rsidRDefault="00BC3250">
      <w:pPr>
        <w:pStyle w:val="Z"/>
        <w:ind w:firstLine="640"/>
      </w:pPr>
      <w:r>
        <w:t>对于情况不够清楚、要素不全的突发事件信息，要及时核实补充内容后报送。但时间紧急、性质严重的，可</w:t>
      </w:r>
      <w:r>
        <w:rPr>
          <w:rFonts w:hint="eastAsia"/>
        </w:rPr>
        <w:t>边</w:t>
      </w:r>
      <w:r>
        <w:t>报告、边核实。一般情况下，</w:t>
      </w:r>
      <w:r>
        <w:t>10</w:t>
      </w:r>
      <w:r>
        <w:t>分钟内核实不清楚时，可以先报告，并注明</w:t>
      </w:r>
      <w:r>
        <w:rPr>
          <w:rFonts w:hint="eastAsia"/>
        </w:rPr>
        <w:t>“</w:t>
      </w:r>
      <w:r>
        <w:t>正在核实中</w:t>
      </w:r>
      <w:r>
        <w:rPr>
          <w:rFonts w:hint="eastAsia"/>
        </w:rPr>
        <w:t>”</w:t>
      </w:r>
      <w:r>
        <w:t>，同时专人跟踪核实，及时报告后续情况。</w:t>
      </w:r>
    </w:p>
    <w:p w:rsidR="00BC3250" w:rsidRDefault="00BC3250">
      <w:pPr>
        <w:pStyle w:val="Z"/>
        <w:ind w:firstLine="640"/>
      </w:pPr>
      <w:r>
        <w:t xml:space="preserve">4.1.3.1  </w:t>
      </w:r>
      <w:r>
        <w:t>文字报告</w:t>
      </w:r>
    </w:p>
    <w:p w:rsidR="00BC3250" w:rsidRDefault="00BC3250">
      <w:pPr>
        <w:pStyle w:val="Z"/>
        <w:ind w:firstLine="640"/>
      </w:pPr>
      <w:r>
        <w:t>要采用固定报送载体，要有领导签发，注明承办人全名和联系电话，标明密级、缓急程度、发送时间和收（发）文编号。内容要条理清楚、语句简洁、重点突出，主要包括：</w:t>
      </w:r>
    </w:p>
    <w:p w:rsidR="00BC3250" w:rsidRDefault="00BC3250">
      <w:pPr>
        <w:pStyle w:val="Z"/>
        <w:ind w:firstLine="640"/>
      </w:pPr>
      <w:r>
        <w:t>（</w:t>
      </w:r>
      <w:r>
        <w:t>1</w:t>
      </w:r>
      <w:r>
        <w:t>）突发事件详细情况，包括事件发生的时间、地点、</w:t>
      </w:r>
      <w:r>
        <w:rPr>
          <w:rFonts w:hint="eastAsia"/>
        </w:rPr>
        <w:t>事件类型、事件等级、</w:t>
      </w:r>
      <w:r>
        <w:t>过程、状况、原因、影响等；</w:t>
      </w:r>
    </w:p>
    <w:p w:rsidR="00BC3250" w:rsidRDefault="00BC3250">
      <w:pPr>
        <w:pStyle w:val="Z"/>
        <w:ind w:firstLine="640"/>
      </w:pPr>
      <w:r>
        <w:t>（</w:t>
      </w:r>
      <w:r>
        <w:t>2</w:t>
      </w:r>
      <w:r>
        <w:t>）已经采取的措施及效果；</w:t>
      </w:r>
    </w:p>
    <w:p w:rsidR="00BC3250" w:rsidRDefault="00BC3250">
      <w:pPr>
        <w:pStyle w:val="Z"/>
        <w:ind w:firstLine="640"/>
        <w:rPr>
          <w:rFonts w:hint="eastAsia"/>
        </w:rPr>
      </w:pPr>
      <w:r>
        <w:rPr>
          <w:rFonts w:hint="eastAsia"/>
        </w:rPr>
        <w:t>（</w:t>
      </w:r>
      <w:r>
        <w:rPr>
          <w:rFonts w:hint="eastAsia"/>
        </w:rPr>
        <w:t>3</w:t>
      </w:r>
      <w:r>
        <w:rPr>
          <w:rFonts w:hint="eastAsia"/>
        </w:rPr>
        <w:t>）应急资源（应急队伍、应急专家、应急物资、应急装备等）需求；</w:t>
      </w:r>
    </w:p>
    <w:p w:rsidR="00BC3250" w:rsidRDefault="00BC3250">
      <w:pPr>
        <w:pStyle w:val="Z"/>
        <w:ind w:firstLine="640"/>
        <w:rPr>
          <w:rFonts w:hint="eastAsia"/>
        </w:rPr>
      </w:pPr>
      <w:r>
        <w:lastRenderedPageBreak/>
        <w:t>（</w:t>
      </w:r>
      <w:r>
        <w:rPr>
          <w:rFonts w:hint="eastAsia"/>
        </w:rPr>
        <w:t>4</w:t>
      </w:r>
      <w:r>
        <w:t>）事态发展预测和下一步行动计划以及处置建议等</w:t>
      </w:r>
      <w:r>
        <w:rPr>
          <w:rFonts w:hint="eastAsia"/>
        </w:rPr>
        <w:t>。</w:t>
      </w:r>
    </w:p>
    <w:p w:rsidR="00BC3250" w:rsidRDefault="00BC3250">
      <w:pPr>
        <w:pStyle w:val="Z"/>
        <w:ind w:firstLine="640"/>
      </w:pPr>
      <w:r>
        <w:t xml:space="preserve">4.1.3.2  </w:t>
      </w:r>
      <w:r>
        <w:t>电话报告</w:t>
      </w:r>
    </w:p>
    <w:p w:rsidR="00BC3250" w:rsidRDefault="00BC3250">
      <w:pPr>
        <w:pStyle w:val="Z"/>
        <w:ind w:firstLine="640"/>
      </w:pPr>
      <w:r>
        <w:t>（</w:t>
      </w:r>
      <w:r>
        <w:t>1</w:t>
      </w:r>
      <w:r>
        <w:t>）电话报告的</w:t>
      </w:r>
      <w:r>
        <w:rPr>
          <w:rFonts w:hint="eastAsia"/>
        </w:rPr>
        <w:t>“</w:t>
      </w:r>
      <w:r>
        <w:t>六个要素</w:t>
      </w:r>
      <w:r>
        <w:rPr>
          <w:rFonts w:hint="eastAsia"/>
        </w:rPr>
        <w:t>”</w:t>
      </w:r>
      <w:r>
        <w:t>：突发事件的时间、地点、事由、现状、影响、采取的措施。其中，时间报告要精确到分，地点要明确具体口岸或现场。</w:t>
      </w:r>
    </w:p>
    <w:p w:rsidR="00BC3250" w:rsidRDefault="00BC3250">
      <w:pPr>
        <w:pStyle w:val="Z"/>
        <w:ind w:firstLine="640"/>
        <w:rPr>
          <w:rFonts w:hint="eastAsia"/>
        </w:rPr>
      </w:pPr>
      <w:r>
        <w:t>（</w:t>
      </w:r>
      <w:r>
        <w:t>2</w:t>
      </w:r>
      <w:r>
        <w:t>）值班人员必须填写完整的电话报告记录。记录中必须记载：本方和对方承办人全名；本方和对方承办事项时间；对方部门和联系电话。</w:t>
      </w:r>
      <w:bookmarkStart w:id="73" w:name="_Toc38334117"/>
      <w:bookmarkStart w:id="74" w:name="_Toc69676018"/>
      <w:bookmarkStart w:id="75" w:name="_Toc56775117"/>
    </w:p>
    <w:p w:rsidR="00BC3250" w:rsidRDefault="00BC3250">
      <w:pPr>
        <w:pStyle w:val="2"/>
        <w:ind w:firstLineChars="246" w:firstLine="790"/>
        <w:rPr>
          <w:rFonts w:hint="eastAsia"/>
          <w:kern w:val="44"/>
        </w:rPr>
      </w:pPr>
      <w:bookmarkStart w:id="76" w:name="_Toc401304919"/>
      <w:bookmarkStart w:id="77" w:name="_Toc462838793"/>
      <w:r>
        <w:rPr>
          <w:rFonts w:ascii="Times New Roman" w:eastAsia="方正楷体_GBK" w:hAnsi="Times New Roman"/>
          <w:bCs w:val="0"/>
        </w:rPr>
        <w:t>4.2</w:t>
      </w:r>
      <w:r>
        <w:rPr>
          <w:kern w:val="44"/>
        </w:rPr>
        <w:t xml:space="preserve">  </w:t>
      </w:r>
      <w:r>
        <w:rPr>
          <w:rFonts w:ascii="Times New Roman" w:eastAsia="方正楷体_GBK" w:hAnsi="Times New Roman"/>
          <w:bCs w:val="0"/>
        </w:rPr>
        <w:t>先期处置</w:t>
      </w:r>
      <w:bookmarkEnd w:id="73"/>
      <w:bookmarkEnd w:id="74"/>
      <w:bookmarkEnd w:id="75"/>
      <w:bookmarkEnd w:id="76"/>
      <w:bookmarkEnd w:id="77"/>
    </w:p>
    <w:p w:rsidR="00BC3250" w:rsidRDefault="00BC3250">
      <w:pPr>
        <w:pStyle w:val="Z"/>
        <w:ind w:firstLine="640"/>
        <w:rPr>
          <w:rFonts w:hint="eastAsia"/>
        </w:rPr>
      </w:pPr>
      <w:r>
        <w:rPr>
          <w:rFonts w:hint="eastAsia"/>
        </w:rPr>
        <w:t>突发事件发生后，总关和各隶属海关（办事处）在</w:t>
      </w:r>
      <w:r>
        <w:t>向上级海关单位</w:t>
      </w:r>
      <w:r>
        <w:rPr>
          <w:rFonts w:hint="eastAsia"/>
        </w:rPr>
        <w:t>报告特别重大、重大、较大、一般突发事件信息的同时，要根据职责和规定的权限启动相关应急预案</w:t>
      </w:r>
      <w:r>
        <w:t>或工作制度</w:t>
      </w:r>
      <w:r>
        <w:rPr>
          <w:rFonts w:hint="eastAsia"/>
        </w:rPr>
        <w:t>，及时、有效地进行处置，控制事态。</w:t>
      </w:r>
    </w:p>
    <w:p w:rsidR="00BC3250" w:rsidRDefault="00BC3250">
      <w:pPr>
        <w:ind w:firstLineChars="196" w:firstLine="630"/>
      </w:pPr>
      <w:r>
        <w:rPr>
          <w:rFonts w:ascii="Times New Roman" w:eastAsia="方正仿宋_GBK" w:hAnsi="Times New Roman"/>
          <w:b/>
          <w:sz w:val="32"/>
          <w:szCs w:val="24"/>
        </w:rPr>
        <w:t xml:space="preserve">4.2.1 </w:t>
      </w:r>
      <w:r>
        <w:t xml:space="preserve"> </w:t>
      </w:r>
      <w:r>
        <w:rPr>
          <w:rFonts w:ascii="Times New Roman" w:eastAsia="方正仿宋_GBK" w:hAnsi="Times New Roman"/>
          <w:b/>
          <w:sz w:val="32"/>
          <w:szCs w:val="24"/>
        </w:rPr>
        <w:t>不启动应急响应的处置</w:t>
      </w:r>
    </w:p>
    <w:p w:rsidR="00BC3250" w:rsidRDefault="00BC3250">
      <w:pPr>
        <w:pStyle w:val="Z"/>
        <w:ind w:firstLine="640"/>
        <w:rPr>
          <w:rFonts w:hint="eastAsia"/>
        </w:rPr>
      </w:pPr>
      <w:r>
        <w:t>按正常工作程序处置，并做好相应处理、联系、通报、记录事宜，但必须向上一级海关单位报告。</w:t>
      </w:r>
    </w:p>
    <w:p w:rsidR="00BC3250" w:rsidRDefault="00BC3250">
      <w:pPr>
        <w:ind w:firstLineChars="196" w:firstLine="630"/>
      </w:pPr>
      <w:r>
        <w:rPr>
          <w:rFonts w:ascii="Times New Roman" w:eastAsia="方正仿宋_GBK" w:hAnsi="Times New Roman"/>
          <w:b/>
          <w:sz w:val="32"/>
          <w:szCs w:val="24"/>
        </w:rPr>
        <w:t xml:space="preserve">4.2.2  </w:t>
      </w:r>
      <w:r>
        <w:rPr>
          <w:rFonts w:ascii="Times New Roman" w:eastAsia="方正仿宋_GBK" w:hAnsi="Times New Roman"/>
          <w:b/>
          <w:sz w:val="32"/>
          <w:szCs w:val="24"/>
        </w:rPr>
        <w:t>启动应急响应的处置</w:t>
      </w:r>
    </w:p>
    <w:p w:rsidR="00BC3250" w:rsidRDefault="00BC3250">
      <w:pPr>
        <w:pStyle w:val="Z"/>
        <w:ind w:firstLine="640"/>
        <w:rPr>
          <w:rFonts w:hint="eastAsia"/>
        </w:rPr>
      </w:pPr>
      <w:r>
        <w:t>根据本级应急指挥部总指挥关于启动应急响应的命令，做好启动准备工作，并按照本预案</w:t>
      </w:r>
      <w:r>
        <w:t>4.3</w:t>
      </w:r>
      <w:r>
        <w:t>款启动相应级别的应急响应。</w:t>
      </w:r>
      <w:bookmarkStart w:id="78" w:name="_Toc38334118"/>
      <w:bookmarkStart w:id="79" w:name="_Toc69676019"/>
      <w:bookmarkStart w:id="80" w:name="_Toc56775118"/>
    </w:p>
    <w:p w:rsidR="00BC3250" w:rsidRDefault="00BC3250">
      <w:pPr>
        <w:pStyle w:val="2"/>
        <w:ind w:firstLineChars="246" w:firstLine="790"/>
        <w:rPr>
          <w:rFonts w:hint="eastAsia"/>
          <w:kern w:val="44"/>
        </w:rPr>
      </w:pPr>
      <w:bookmarkStart w:id="81" w:name="_Toc401304920"/>
      <w:bookmarkStart w:id="82" w:name="_Toc462838794"/>
      <w:r>
        <w:rPr>
          <w:rFonts w:ascii="Times New Roman" w:eastAsia="方正楷体_GBK" w:hAnsi="Times New Roman"/>
          <w:bCs w:val="0"/>
        </w:rPr>
        <w:lastRenderedPageBreak/>
        <w:t xml:space="preserve">4.3 </w:t>
      </w:r>
      <w:r>
        <w:rPr>
          <w:kern w:val="44"/>
        </w:rPr>
        <w:t xml:space="preserve"> </w:t>
      </w:r>
      <w:r>
        <w:rPr>
          <w:rFonts w:ascii="Times New Roman" w:eastAsia="方正楷体_GBK" w:hAnsi="Times New Roman"/>
          <w:bCs w:val="0"/>
        </w:rPr>
        <w:t>应急响应</w:t>
      </w:r>
      <w:bookmarkEnd w:id="78"/>
      <w:bookmarkEnd w:id="79"/>
      <w:bookmarkEnd w:id="80"/>
      <w:bookmarkEnd w:id="81"/>
      <w:bookmarkEnd w:id="82"/>
    </w:p>
    <w:p w:rsidR="00BC3250" w:rsidRDefault="00BC3250">
      <w:pPr>
        <w:ind w:firstLineChars="246" w:firstLine="790"/>
        <w:rPr>
          <w:rFonts w:hint="eastAsia"/>
        </w:rPr>
      </w:pPr>
      <w:r>
        <w:rPr>
          <w:rFonts w:ascii="Times New Roman" w:eastAsia="方正仿宋_GBK" w:hAnsi="Times New Roman"/>
          <w:b/>
          <w:sz w:val="32"/>
          <w:szCs w:val="24"/>
        </w:rPr>
        <w:t>4.3.1</w:t>
      </w:r>
      <w:r>
        <w:t xml:space="preserve"> </w:t>
      </w:r>
      <w:r>
        <w:rPr>
          <w:rFonts w:ascii="Times New Roman" w:eastAsia="方正仿宋_GBK" w:hAnsi="Times New Roman"/>
          <w:b/>
          <w:sz w:val="32"/>
          <w:szCs w:val="24"/>
        </w:rPr>
        <w:t xml:space="preserve"> </w:t>
      </w:r>
      <w:r>
        <w:rPr>
          <w:rFonts w:ascii="Times New Roman" w:eastAsia="方正仿宋_GBK" w:hAnsi="Times New Roman"/>
          <w:b/>
          <w:sz w:val="32"/>
          <w:szCs w:val="24"/>
        </w:rPr>
        <w:t>响应分级</w:t>
      </w:r>
    </w:p>
    <w:p w:rsidR="00BC3250" w:rsidRDefault="00BC3250">
      <w:pPr>
        <w:pStyle w:val="Z"/>
        <w:ind w:firstLine="640"/>
      </w:pPr>
      <w:r>
        <w:t>对应海关系统突发事件的四个等级将海关应急响应分为四个级别，</w:t>
      </w:r>
      <w:r>
        <w:rPr>
          <w:rFonts w:ascii="宋体" w:eastAsia="宋体" w:cs="宋体" w:hint="eastAsia"/>
        </w:rPr>
        <w:t>Ⅰ</w:t>
      </w:r>
      <w:r>
        <w:t>级、</w:t>
      </w:r>
      <w:r>
        <w:rPr>
          <w:rFonts w:ascii="宋体" w:eastAsia="宋体" w:cs="宋体" w:hint="eastAsia"/>
        </w:rPr>
        <w:t>Ⅱ</w:t>
      </w:r>
      <w:r>
        <w:t>级、</w:t>
      </w:r>
      <w:r>
        <w:rPr>
          <w:rFonts w:ascii="宋体" w:eastAsia="宋体" w:cs="宋体" w:hint="eastAsia"/>
        </w:rPr>
        <w:t>Ⅲ</w:t>
      </w:r>
      <w:r>
        <w:t>级和</w:t>
      </w:r>
      <w:r>
        <w:rPr>
          <w:rFonts w:ascii="宋体" w:eastAsia="宋体" w:cs="宋体" w:hint="eastAsia"/>
        </w:rPr>
        <w:t>Ⅳ</w:t>
      </w:r>
      <w:r>
        <w:rPr>
          <w:rFonts w:hint="eastAsia"/>
        </w:rPr>
        <w:t>级</w:t>
      </w:r>
      <w:r>
        <w:t>应急响应。</w:t>
      </w:r>
    </w:p>
    <w:p w:rsidR="00BC3250" w:rsidRDefault="00BC3250">
      <w:pPr>
        <w:ind w:firstLineChars="246" w:firstLine="790"/>
      </w:pPr>
      <w:r>
        <w:rPr>
          <w:rFonts w:ascii="Times New Roman" w:eastAsia="方正仿宋_GBK" w:hAnsi="Times New Roman"/>
          <w:b/>
          <w:sz w:val="32"/>
          <w:szCs w:val="24"/>
        </w:rPr>
        <w:t xml:space="preserve">4.3.2  </w:t>
      </w:r>
      <w:r>
        <w:rPr>
          <w:rFonts w:ascii="Times New Roman" w:eastAsia="方正仿宋_GBK" w:hAnsi="Times New Roman"/>
          <w:b/>
          <w:sz w:val="32"/>
          <w:szCs w:val="24"/>
        </w:rPr>
        <w:t>启动标准</w:t>
      </w:r>
    </w:p>
    <w:p w:rsidR="00BC3250" w:rsidRDefault="00BC3250">
      <w:pPr>
        <w:pStyle w:val="Z"/>
        <w:ind w:firstLine="640"/>
      </w:pPr>
      <w:r>
        <w:t>（</w:t>
      </w:r>
      <w:r>
        <w:t>1</w:t>
      </w:r>
      <w:r>
        <w:t>）</w:t>
      </w:r>
      <w:r>
        <w:rPr>
          <w:rFonts w:ascii="宋体" w:eastAsia="宋体" w:cs="宋体" w:hint="eastAsia"/>
        </w:rPr>
        <w:t>Ⅰ</w:t>
      </w:r>
      <w:r>
        <w:t>级应急响应。根据本预案</w:t>
      </w:r>
      <w:r>
        <w:rPr>
          <w:rFonts w:hint="eastAsia"/>
        </w:rPr>
        <w:t>1.3.2</w:t>
      </w:r>
      <w:r>
        <w:rPr>
          <w:rFonts w:hint="eastAsia"/>
        </w:rPr>
        <w:t>款规定，</w:t>
      </w:r>
      <w:r>
        <w:t>发生涉及本关的</w:t>
      </w:r>
      <w:r>
        <w:t>Ⅰ</w:t>
      </w:r>
      <w:r>
        <w:t>级突发事件，立即按程序向总署报告，如总署确定启动</w:t>
      </w:r>
      <w:r>
        <w:t>Ⅰ</w:t>
      </w:r>
      <w:r>
        <w:t>级应急响应，同步在本关启动</w:t>
      </w:r>
      <w:r>
        <w:t>Ⅰ</w:t>
      </w:r>
      <w:r>
        <w:t>级应急响应并按总署要求实施。</w:t>
      </w:r>
    </w:p>
    <w:p w:rsidR="00BC3250" w:rsidRDefault="00BC3250">
      <w:pPr>
        <w:pStyle w:val="Z"/>
        <w:ind w:firstLine="640"/>
      </w:pPr>
      <w:r>
        <w:t>（</w:t>
      </w:r>
      <w:r>
        <w:t>2</w:t>
      </w:r>
      <w:r>
        <w:t>）</w:t>
      </w:r>
      <w:r>
        <w:rPr>
          <w:rFonts w:ascii="宋体" w:eastAsia="宋体" w:cs="宋体" w:hint="eastAsia"/>
        </w:rPr>
        <w:t>Ⅱ</w:t>
      </w:r>
      <w:r>
        <w:t>级应急响应。</w:t>
      </w:r>
      <w:r>
        <w:rPr>
          <w:rFonts w:hint="eastAsia"/>
        </w:rPr>
        <w:t>根据本预案</w:t>
      </w:r>
      <w:r>
        <w:rPr>
          <w:rFonts w:hint="eastAsia"/>
        </w:rPr>
        <w:t>1.3.2</w:t>
      </w:r>
      <w:r>
        <w:rPr>
          <w:rFonts w:hint="eastAsia"/>
        </w:rPr>
        <w:t>款规定，</w:t>
      </w:r>
      <w:r>
        <w:t>发生涉及本关的</w:t>
      </w:r>
      <w:r>
        <w:t>Ⅱ</w:t>
      </w:r>
      <w:r>
        <w:rPr>
          <w:rFonts w:hint="eastAsia"/>
        </w:rPr>
        <w:t>级突发事件</w:t>
      </w:r>
      <w:r>
        <w:t>，立即按程序向总署报告，如总署确定启动</w:t>
      </w:r>
      <w:r>
        <w:t>Ⅱ</w:t>
      </w:r>
      <w:r>
        <w:t>级应急响应，同步在本关启动</w:t>
      </w:r>
      <w:r>
        <w:t>Ⅱ</w:t>
      </w:r>
      <w:r>
        <w:t>级应急响应并按总署要求实施。</w:t>
      </w:r>
    </w:p>
    <w:p w:rsidR="00BC3250" w:rsidRDefault="00BC3250">
      <w:pPr>
        <w:pStyle w:val="Z"/>
        <w:ind w:firstLine="640"/>
      </w:pPr>
      <w:r>
        <w:t>（</w:t>
      </w:r>
      <w:r>
        <w:t>3</w:t>
      </w:r>
      <w:r>
        <w:t>）</w:t>
      </w:r>
      <w:r>
        <w:rPr>
          <w:rFonts w:ascii="宋体" w:eastAsia="宋体" w:cs="宋体" w:hint="eastAsia"/>
        </w:rPr>
        <w:t>Ⅲ</w:t>
      </w:r>
      <w:r>
        <w:t>级应急响应。</w:t>
      </w:r>
      <w:r>
        <w:rPr>
          <w:rFonts w:hint="eastAsia"/>
        </w:rPr>
        <w:t>根据本预案</w:t>
      </w:r>
      <w:r>
        <w:rPr>
          <w:rFonts w:hint="eastAsia"/>
        </w:rPr>
        <w:t>1.3.2</w:t>
      </w:r>
      <w:r>
        <w:rPr>
          <w:rFonts w:hint="eastAsia"/>
        </w:rPr>
        <w:t>款规定，</w:t>
      </w:r>
      <w:r>
        <w:t>本关发生</w:t>
      </w:r>
      <w:r>
        <w:t>Ⅲ</w:t>
      </w:r>
      <w:r>
        <w:t>级</w:t>
      </w:r>
      <w:r>
        <w:rPr>
          <w:rFonts w:hint="eastAsia"/>
        </w:rPr>
        <w:t>突发事件发生后</w:t>
      </w:r>
      <w:r>
        <w:t>，</w:t>
      </w:r>
      <w:r>
        <w:rPr>
          <w:rFonts w:hint="eastAsia"/>
        </w:rPr>
        <w:t>启动并实施</w:t>
      </w:r>
      <w:r>
        <w:t>Ⅲ</w:t>
      </w:r>
      <w:r>
        <w:rPr>
          <w:rFonts w:hint="eastAsia"/>
        </w:rPr>
        <w:t>级应急响应。</w:t>
      </w:r>
    </w:p>
    <w:p w:rsidR="00BC3250" w:rsidRDefault="00BC3250">
      <w:pPr>
        <w:pStyle w:val="Z"/>
        <w:ind w:firstLine="640"/>
      </w:pPr>
      <w:r>
        <w:t>（</w:t>
      </w:r>
      <w:r>
        <w:t>4</w:t>
      </w:r>
      <w:r>
        <w:t>）</w:t>
      </w:r>
      <w:r>
        <w:rPr>
          <w:rFonts w:ascii="宋体" w:eastAsia="宋体" w:cs="宋体" w:hint="eastAsia"/>
        </w:rPr>
        <w:t>Ⅳ</w:t>
      </w:r>
      <w:r>
        <w:t>级应急响应。</w:t>
      </w:r>
      <w:r>
        <w:rPr>
          <w:rFonts w:hint="eastAsia"/>
        </w:rPr>
        <w:t>根据本预案</w:t>
      </w:r>
      <w:r>
        <w:rPr>
          <w:rFonts w:hint="eastAsia"/>
        </w:rPr>
        <w:t>1.3.2</w:t>
      </w:r>
      <w:r>
        <w:rPr>
          <w:rFonts w:hint="eastAsia"/>
        </w:rPr>
        <w:t>款规定，</w:t>
      </w:r>
      <w:r>
        <w:t>本关发生</w:t>
      </w:r>
      <w:r>
        <w:t>Ⅳ</w:t>
      </w:r>
      <w:r>
        <w:rPr>
          <w:rFonts w:hint="eastAsia"/>
        </w:rPr>
        <w:t>级突发事件发生后</w:t>
      </w:r>
      <w:r>
        <w:t>，</w:t>
      </w:r>
      <w:r>
        <w:rPr>
          <w:rFonts w:hint="eastAsia"/>
        </w:rPr>
        <w:t>启动并实施</w:t>
      </w:r>
      <w:r>
        <w:t>Ⅳ</w:t>
      </w:r>
      <w:r>
        <w:rPr>
          <w:rFonts w:hint="eastAsia"/>
        </w:rPr>
        <w:t>级应急响应。</w:t>
      </w:r>
    </w:p>
    <w:p w:rsidR="00BC3250" w:rsidRDefault="00BC3250">
      <w:pPr>
        <w:pStyle w:val="Z"/>
        <w:ind w:firstLine="643"/>
      </w:pPr>
      <w:r>
        <w:rPr>
          <w:b/>
        </w:rPr>
        <w:t xml:space="preserve">4.3.3 </w:t>
      </w:r>
      <w:r>
        <w:t xml:space="preserve"> </w:t>
      </w:r>
      <w:r>
        <w:rPr>
          <w:b/>
        </w:rPr>
        <w:t>启动程序</w:t>
      </w:r>
    </w:p>
    <w:p w:rsidR="00BC3250" w:rsidRDefault="00BC3250">
      <w:pPr>
        <w:pStyle w:val="Z"/>
        <w:ind w:firstLine="640"/>
        <w:rPr>
          <w:rFonts w:hint="eastAsia"/>
        </w:rPr>
      </w:pPr>
      <w:r>
        <w:rPr>
          <w:rFonts w:hint="eastAsia"/>
        </w:rPr>
        <w:t>Ⅰ</w:t>
      </w:r>
      <w:r>
        <w:t>级</w:t>
      </w:r>
      <w:r>
        <w:rPr>
          <w:rFonts w:hint="eastAsia"/>
        </w:rPr>
        <w:t>和</w:t>
      </w:r>
      <w:r>
        <w:t>Ⅱ</w:t>
      </w:r>
      <w:r>
        <w:t>级</w:t>
      </w:r>
      <w:r>
        <w:rPr>
          <w:rFonts w:hint="eastAsia"/>
        </w:rPr>
        <w:t>应急响应启动程序如下：</w:t>
      </w:r>
    </w:p>
    <w:p w:rsidR="00BC3250" w:rsidRDefault="00BC3250">
      <w:pPr>
        <w:pStyle w:val="Z"/>
        <w:ind w:firstLine="640"/>
      </w:pPr>
      <w:r>
        <w:t>（</w:t>
      </w:r>
      <w:r>
        <w:t>1</w:t>
      </w:r>
      <w:r>
        <w:t>）接到海关总署宣布启动</w:t>
      </w:r>
      <w:r>
        <w:t>Ⅰ</w:t>
      </w:r>
      <w:r>
        <w:t>级、</w:t>
      </w:r>
      <w:r>
        <w:t>Ⅱ</w:t>
      </w:r>
      <w:r>
        <w:t>级应急响应的命令后，</w:t>
      </w:r>
      <w:r>
        <w:rPr>
          <w:rFonts w:hint="eastAsia"/>
        </w:rPr>
        <w:t>总关</w:t>
      </w:r>
      <w:r>
        <w:t>立即成立应急指挥部，应急</w:t>
      </w:r>
      <w:r>
        <w:rPr>
          <w:rFonts w:hint="eastAsia"/>
        </w:rPr>
        <w:t>指挥部办公室成员首先到位，</w:t>
      </w:r>
      <w:r>
        <w:t>并通知总指挥、</w:t>
      </w:r>
      <w:r>
        <w:rPr>
          <w:rFonts w:hint="eastAsia"/>
        </w:rPr>
        <w:t>副总指挥、</w:t>
      </w:r>
      <w:r>
        <w:t>成员</w:t>
      </w:r>
      <w:r>
        <w:rPr>
          <w:rFonts w:hint="eastAsia"/>
        </w:rPr>
        <w:t>单位主要负责人</w:t>
      </w:r>
      <w:r>
        <w:t>到</w:t>
      </w:r>
      <w:r>
        <w:rPr>
          <w:rFonts w:hint="eastAsia"/>
        </w:rPr>
        <w:lastRenderedPageBreak/>
        <w:t>指定地点就</w:t>
      </w:r>
      <w:r>
        <w:t>位，进入</w:t>
      </w:r>
      <w:r>
        <w:rPr>
          <w:rFonts w:hint="eastAsia"/>
        </w:rPr>
        <w:t>应急指挥</w:t>
      </w:r>
      <w:r>
        <w:t>状态。</w:t>
      </w:r>
    </w:p>
    <w:p w:rsidR="00BC3250" w:rsidRDefault="00BC3250">
      <w:pPr>
        <w:pStyle w:val="Z"/>
        <w:ind w:firstLine="640"/>
      </w:pPr>
      <w:r>
        <w:t>（</w:t>
      </w:r>
      <w:r>
        <w:t>2</w:t>
      </w:r>
      <w:r>
        <w:t>）应急指挥部及其办公室和各成员单位立即启动</w:t>
      </w:r>
      <w:r>
        <w:t>24</w:t>
      </w:r>
      <w:r>
        <w:t>小时值班制，根据本预案</w:t>
      </w:r>
      <w:r>
        <w:t>2.1.2</w:t>
      </w:r>
      <w:r>
        <w:t>款内容开展应急工作。</w:t>
      </w:r>
    </w:p>
    <w:p w:rsidR="00BC3250" w:rsidRDefault="00BC3250">
      <w:pPr>
        <w:pStyle w:val="a3"/>
        <w:rPr>
          <w:rFonts w:hint="eastAsia"/>
        </w:rPr>
      </w:pPr>
    </w:p>
    <w:p w:rsidR="00BC3250" w:rsidRDefault="00BC3250">
      <w:pPr>
        <w:pStyle w:val="Z"/>
        <w:ind w:firstLine="643"/>
      </w:pPr>
      <w:r>
        <w:rPr>
          <w:b/>
          <w:bCs/>
        </w:rPr>
        <w:t>Ⅲ</w:t>
      </w:r>
      <w:r>
        <w:rPr>
          <w:b/>
          <w:bCs/>
        </w:rPr>
        <w:t>级、</w:t>
      </w:r>
      <w:r>
        <w:rPr>
          <w:bCs/>
        </w:rPr>
        <w:t>Ⅳ</w:t>
      </w:r>
      <w:r>
        <w:rPr>
          <w:bCs/>
        </w:rPr>
        <w:t>级</w:t>
      </w:r>
      <w:r>
        <w:rPr>
          <w:b/>
          <w:bCs/>
        </w:rPr>
        <w:t>应急响应启动程序如下：</w:t>
      </w:r>
    </w:p>
    <w:p w:rsidR="00BC3250" w:rsidRDefault="00BC3250">
      <w:pPr>
        <w:pStyle w:val="Z"/>
        <w:ind w:firstLine="640"/>
      </w:pPr>
      <w:r>
        <w:t>（</w:t>
      </w:r>
      <w:r>
        <w:t>1</w:t>
      </w:r>
      <w:r>
        <w:t>）</w:t>
      </w:r>
      <w:r>
        <w:t>Ⅲ</w:t>
      </w:r>
      <w:r>
        <w:t>级应急响应由总关应急指挥部总指挥或授权人员宣布启动，应急</w:t>
      </w:r>
      <w:r>
        <w:rPr>
          <w:rFonts w:hint="eastAsia"/>
        </w:rPr>
        <w:t>指挥部办公室成员首先到位，</w:t>
      </w:r>
      <w:r>
        <w:t>并通知总指挥、</w:t>
      </w:r>
      <w:r>
        <w:rPr>
          <w:rFonts w:hint="eastAsia"/>
        </w:rPr>
        <w:t>副总指挥、</w:t>
      </w:r>
      <w:r>
        <w:t>成员</w:t>
      </w:r>
      <w:r>
        <w:rPr>
          <w:rFonts w:hint="eastAsia"/>
        </w:rPr>
        <w:t>单位主要负责人</w:t>
      </w:r>
      <w:r>
        <w:t>到</w:t>
      </w:r>
      <w:r>
        <w:rPr>
          <w:rFonts w:hint="eastAsia"/>
        </w:rPr>
        <w:t>指定地点就</w:t>
      </w:r>
      <w:r>
        <w:t>位，进入</w:t>
      </w:r>
      <w:r>
        <w:rPr>
          <w:rFonts w:hint="eastAsia"/>
        </w:rPr>
        <w:t>应急指挥</w:t>
      </w:r>
      <w:r>
        <w:t>状态。</w:t>
      </w:r>
    </w:p>
    <w:p w:rsidR="00BC3250" w:rsidRDefault="00BC3250">
      <w:pPr>
        <w:pStyle w:val="Z"/>
        <w:ind w:firstLine="640"/>
      </w:pPr>
      <w:r>
        <w:t>（</w:t>
      </w:r>
      <w:r>
        <w:t>2</w:t>
      </w:r>
      <w:r>
        <w:t>）涉及总关</w:t>
      </w:r>
      <w:r>
        <w:rPr>
          <w:rFonts w:hint="eastAsia"/>
        </w:rPr>
        <w:t>或多个部门单位</w:t>
      </w:r>
      <w:r>
        <w:t>的</w:t>
      </w:r>
      <w:r>
        <w:t>Ⅳ</w:t>
      </w:r>
      <w:r>
        <w:t>级应急响应由</w:t>
      </w:r>
      <w:r>
        <w:rPr>
          <w:rFonts w:hint="eastAsia"/>
        </w:rPr>
        <w:t>总</w:t>
      </w:r>
      <w:r>
        <w:t>关办公室或业务主管部门主要负责人报经关领导批准后宣布启动，必要时由关领导宣布启动。相关人员应迅速到位，进入应急指挥状态。</w:t>
      </w:r>
    </w:p>
    <w:p w:rsidR="00BC3250" w:rsidRDefault="00BC3250">
      <w:pPr>
        <w:pStyle w:val="Z"/>
        <w:ind w:firstLine="640"/>
      </w:pPr>
      <w:r>
        <w:t>（</w:t>
      </w:r>
      <w:r>
        <w:t>3</w:t>
      </w:r>
      <w:r>
        <w:t>）仅单一隶属海关</w:t>
      </w:r>
      <w:r>
        <w:rPr>
          <w:rFonts w:hint="eastAsia"/>
        </w:rPr>
        <w:t>（办事处）</w:t>
      </w:r>
      <w:r>
        <w:t>单位发生</w:t>
      </w:r>
      <w:r>
        <w:t>Ⅳ</w:t>
      </w:r>
      <w:r>
        <w:t>级突发事件，在报告</w:t>
      </w:r>
      <w:r>
        <w:rPr>
          <w:rFonts w:hint="eastAsia"/>
        </w:rPr>
        <w:t>总</w:t>
      </w:r>
      <w:r>
        <w:t>关办公室的同时，可自行启动</w:t>
      </w:r>
      <w:r>
        <w:t>Ⅳ</w:t>
      </w:r>
      <w:r>
        <w:t>级应急响应，具体程序由各单位自行确定。</w:t>
      </w:r>
    </w:p>
    <w:p w:rsidR="00BC3250" w:rsidRDefault="00BC3250">
      <w:pPr>
        <w:pStyle w:val="Z"/>
        <w:ind w:firstLine="640"/>
        <w:rPr>
          <w:rFonts w:hint="eastAsia"/>
        </w:rPr>
      </w:pPr>
      <w:r>
        <w:t>需要有关应急力量支援时，及时向上一级主管部门提出请求。</w:t>
      </w:r>
    </w:p>
    <w:p w:rsidR="00BC3250" w:rsidRDefault="00BC3250">
      <w:pPr>
        <w:ind w:firstLineChars="196" w:firstLine="630"/>
        <w:rPr>
          <w:rFonts w:hint="eastAsia"/>
        </w:rPr>
      </w:pPr>
      <w:r>
        <w:rPr>
          <w:rFonts w:ascii="Times New Roman" w:eastAsia="方正仿宋_GBK" w:hAnsi="Times New Roman"/>
          <w:b/>
          <w:sz w:val="32"/>
          <w:szCs w:val="24"/>
        </w:rPr>
        <w:t xml:space="preserve">4.3.4 </w:t>
      </w:r>
      <w:r>
        <w:t xml:space="preserve"> </w:t>
      </w:r>
      <w:r>
        <w:rPr>
          <w:rFonts w:ascii="Times New Roman" w:eastAsia="方正仿宋_GBK" w:hAnsi="Times New Roman"/>
          <w:b/>
          <w:sz w:val="32"/>
          <w:szCs w:val="24"/>
        </w:rPr>
        <w:t>响应升级</w:t>
      </w:r>
    </w:p>
    <w:p w:rsidR="00BC3250" w:rsidRDefault="00BC3250">
      <w:pPr>
        <w:pStyle w:val="Z"/>
        <w:ind w:firstLine="640"/>
        <w:rPr>
          <w:rFonts w:hint="eastAsia"/>
        </w:rPr>
      </w:pPr>
      <w:r>
        <w:t>突发事件发生地海关</w:t>
      </w:r>
      <w:r>
        <w:rPr>
          <w:rFonts w:hint="eastAsia"/>
        </w:rPr>
        <w:t>在启动Ⅳ级应急响应后，在符合条件时可向总关办公室或相关职能部门提出Ⅲ级应急响应申请。发生下列情况时，可申请应急响应升级：</w:t>
      </w:r>
    </w:p>
    <w:p w:rsidR="00BC3250" w:rsidRDefault="00BC3250">
      <w:pPr>
        <w:pStyle w:val="Z"/>
        <w:ind w:firstLine="640"/>
        <w:rPr>
          <w:rFonts w:hint="eastAsia"/>
        </w:rPr>
      </w:pPr>
      <w:r>
        <w:t>（</w:t>
      </w:r>
      <w:r>
        <w:t>1</w:t>
      </w:r>
      <w:r>
        <w:t>）</w:t>
      </w:r>
      <w:r>
        <w:rPr>
          <w:rFonts w:hint="eastAsia"/>
        </w:rPr>
        <w:t>关领导直接批示、关注或直接指挥的突发事件</w:t>
      </w:r>
      <w:r>
        <w:t>；</w:t>
      </w:r>
    </w:p>
    <w:p w:rsidR="00BC3250" w:rsidRDefault="00BC3250">
      <w:pPr>
        <w:pStyle w:val="Z"/>
        <w:ind w:firstLine="640"/>
        <w:rPr>
          <w:rFonts w:hint="eastAsia"/>
        </w:rPr>
      </w:pPr>
      <w:r>
        <w:rPr>
          <w:rFonts w:hint="eastAsia"/>
        </w:rPr>
        <w:lastRenderedPageBreak/>
        <w:t>（</w:t>
      </w:r>
      <w:r>
        <w:rPr>
          <w:rFonts w:hint="eastAsia"/>
        </w:rPr>
        <w:t>2</w:t>
      </w:r>
      <w:r>
        <w:rPr>
          <w:rFonts w:hint="eastAsia"/>
        </w:rPr>
        <w:t>）突发事件发生在敏感事件、敏感地点或事件本身比较敏感，对总关</w:t>
      </w:r>
      <w:r>
        <w:t>或隶属海关（办事处）的业务运转运行、执法管理秩序、人员和财产安全造成一定危害或威胁；已经或可能造成较大人员伤亡和财产损失</w:t>
      </w:r>
      <w:r>
        <w:rPr>
          <w:rFonts w:hint="eastAsia"/>
        </w:rPr>
        <w:t>；</w:t>
      </w:r>
    </w:p>
    <w:p w:rsidR="00BC3250" w:rsidRDefault="00BC3250">
      <w:pPr>
        <w:pStyle w:val="Z"/>
        <w:ind w:firstLine="640"/>
        <w:rPr>
          <w:rFonts w:hint="eastAsia"/>
        </w:rPr>
      </w:pPr>
      <w:r>
        <w:rPr>
          <w:rFonts w:hint="eastAsia"/>
        </w:rPr>
        <w:t>（</w:t>
      </w:r>
      <w:r>
        <w:rPr>
          <w:rFonts w:hint="eastAsia"/>
        </w:rPr>
        <w:t>3</w:t>
      </w:r>
      <w:r>
        <w:rPr>
          <w:rFonts w:hint="eastAsia"/>
        </w:rPr>
        <w:t>）事态发展超出本关相关业务主管</w:t>
      </w:r>
      <w:r>
        <w:t>部门</w:t>
      </w:r>
      <w:r>
        <w:rPr>
          <w:rFonts w:hint="eastAsia"/>
        </w:rPr>
        <w:t>或各隶属海关（办事处）管辖范围或处置能力，须由总关直接处置的；</w:t>
      </w:r>
    </w:p>
    <w:p w:rsidR="00BC3250" w:rsidRDefault="00BC3250">
      <w:pPr>
        <w:pStyle w:val="Z"/>
        <w:ind w:firstLine="640"/>
        <w:rPr>
          <w:rFonts w:ascii="方正仿宋_GBK" w:hint="eastAsia"/>
        </w:rPr>
      </w:pPr>
      <w:r>
        <w:rPr>
          <w:rFonts w:hint="eastAsia"/>
        </w:rPr>
        <w:t>（</w:t>
      </w:r>
      <w:r>
        <w:rPr>
          <w:rFonts w:hint="eastAsia"/>
        </w:rPr>
        <w:t>4</w:t>
      </w:r>
      <w:r>
        <w:rPr>
          <w:rFonts w:hint="eastAsia"/>
        </w:rPr>
        <w:t>）其他经总关办公室或相关部门确认需要启动</w:t>
      </w:r>
      <w:r>
        <w:rPr>
          <w:rFonts w:ascii="方正仿宋_GBK" w:hint="eastAsia"/>
        </w:rPr>
        <w:t>Ⅲ级应急响应的事件。</w:t>
      </w:r>
    </w:p>
    <w:p w:rsidR="00BC3250" w:rsidRDefault="00BC3250">
      <w:pPr>
        <w:pStyle w:val="Z"/>
        <w:ind w:firstLine="640"/>
      </w:pPr>
      <w:r>
        <w:rPr>
          <w:rFonts w:hint="eastAsia"/>
        </w:rPr>
        <w:t>如需上调相应级别，按照本预案</w:t>
      </w:r>
      <w:r>
        <w:rPr>
          <w:rFonts w:hint="eastAsia"/>
        </w:rPr>
        <w:t>4.33</w:t>
      </w:r>
      <w:r>
        <w:rPr>
          <w:rFonts w:hint="eastAsia"/>
        </w:rPr>
        <w:t>款规定操作。总关办公室可根据实际情况主动调整响应级别。</w:t>
      </w:r>
    </w:p>
    <w:p w:rsidR="00BC3250" w:rsidRDefault="00BC3250">
      <w:pPr>
        <w:pStyle w:val="Z"/>
        <w:ind w:firstLine="640"/>
      </w:pPr>
      <w:r>
        <w:rPr>
          <w:rFonts w:hint="eastAsia"/>
        </w:rPr>
        <w:t>本关在</w:t>
      </w:r>
      <w:r>
        <w:t>启动</w:t>
      </w:r>
      <w:r>
        <w:rPr>
          <w:rFonts w:ascii="宋体" w:eastAsia="宋体" w:cs="宋体" w:hint="eastAsia"/>
        </w:rPr>
        <w:t>Ⅲ</w:t>
      </w:r>
      <w:r>
        <w:t>级、</w:t>
      </w:r>
      <w:r>
        <w:rPr>
          <w:rFonts w:ascii="宋体" w:eastAsia="宋体" w:cs="宋体" w:hint="eastAsia"/>
        </w:rPr>
        <w:t>Ⅳ</w:t>
      </w:r>
      <w:r>
        <w:t>级应急响应后，在符合条件时可向海关总署办公厅或相关司局提出</w:t>
      </w:r>
      <w:r>
        <w:rPr>
          <w:rFonts w:ascii="宋体" w:eastAsia="宋体" w:cs="宋体" w:hint="eastAsia"/>
        </w:rPr>
        <w:t>Ⅰ</w:t>
      </w:r>
      <w:r>
        <w:t>级、</w:t>
      </w:r>
      <w:r>
        <w:rPr>
          <w:rFonts w:ascii="宋体" w:eastAsia="宋体" w:cs="宋体" w:hint="eastAsia"/>
        </w:rPr>
        <w:t>Ⅱ</w:t>
      </w:r>
      <w:r>
        <w:t>级应急响应升级申请。发生下列情况时，可申请应急响应升级：</w:t>
      </w:r>
    </w:p>
    <w:p w:rsidR="00BC3250" w:rsidRDefault="00BC3250">
      <w:pPr>
        <w:pStyle w:val="Z"/>
        <w:ind w:firstLine="640"/>
      </w:pPr>
      <w:r>
        <w:t>（</w:t>
      </w:r>
      <w:r>
        <w:t>1</w:t>
      </w:r>
      <w:r>
        <w:t>）党中央、国务院领导直接批示、关注或署领导直接指挥的突发事件；</w:t>
      </w:r>
    </w:p>
    <w:p w:rsidR="00BC3250" w:rsidRDefault="00BC3250">
      <w:pPr>
        <w:pStyle w:val="Z"/>
        <w:ind w:firstLine="640"/>
      </w:pPr>
      <w:r>
        <w:t>（</w:t>
      </w:r>
      <w:r>
        <w:t>2</w:t>
      </w:r>
      <w:r>
        <w:t>）突发事件发生在敏感时间、敏感地点或事件本身比较敏感，已造成巨大社会影响的；</w:t>
      </w:r>
    </w:p>
    <w:p w:rsidR="00BC3250" w:rsidRDefault="00BC3250">
      <w:pPr>
        <w:pStyle w:val="Z"/>
        <w:ind w:firstLine="640"/>
      </w:pPr>
      <w:r>
        <w:t>（</w:t>
      </w:r>
      <w:r>
        <w:t>3</w:t>
      </w:r>
      <w:r>
        <w:t>）事态发展超出</w:t>
      </w:r>
      <w:r>
        <w:rPr>
          <w:rFonts w:hint="eastAsia"/>
        </w:rPr>
        <w:t>本关</w:t>
      </w:r>
      <w:r>
        <w:t>管辖范围或处置能力，须由海关总署直接处置的；</w:t>
      </w:r>
    </w:p>
    <w:p w:rsidR="00BC3250" w:rsidRDefault="00BC3250">
      <w:pPr>
        <w:pStyle w:val="Z"/>
        <w:ind w:firstLine="640"/>
        <w:rPr>
          <w:rFonts w:hint="eastAsia"/>
        </w:rPr>
      </w:pPr>
      <w:r>
        <w:t>（</w:t>
      </w:r>
      <w:r>
        <w:t>4</w:t>
      </w:r>
      <w:r>
        <w:t>）其他经海关总署办公厅或相关司局确认需启动</w:t>
      </w:r>
      <w:r>
        <w:rPr>
          <w:rFonts w:ascii="宋体" w:eastAsia="宋体" w:cs="宋体" w:hint="eastAsia"/>
        </w:rPr>
        <w:t>Ⅰ</w:t>
      </w:r>
      <w:r>
        <w:t>级、</w:t>
      </w:r>
      <w:r>
        <w:rPr>
          <w:rFonts w:ascii="宋体" w:eastAsia="宋体" w:cs="宋体" w:hint="eastAsia"/>
        </w:rPr>
        <w:t>Ⅱ</w:t>
      </w:r>
      <w:r>
        <w:t>级应急响应的事件。</w:t>
      </w:r>
      <w:bookmarkStart w:id="83" w:name="_Toc386209863"/>
      <w:bookmarkStart w:id="84" w:name="_Toc38334119"/>
      <w:bookmarkStart w:id="85" w:name="_Toc69676020"/>
      <w:bookmarkStart w:id="86" w:name="_Toc56775119"/>
    </w:p>
    <w:p w:rsidR="00BC3250" w:rsidRDefault="00BC3250">
      <w:pPr>
        <w:pStyle w:val="2"/>
        <w:ind w:firstLineChars="246" w:firstLine="790"/>
        <w:rPr>
          <w:rFonts w:hint="eastAsia"/>
          <w:kern w:val="44"/>
        </w:rPr>
      </w:pPr>
      <w:bookmarkStart w:id="87" w:name="_Toc401304921"/>
      <w:bookmarkStart w:id="88" w:name="_Toc462838795"/>
      <w:r>
        <w:rPr>
          <w:rFonts w:ascii="Times New Roman" w:eastAsia="方正楷体_GBK" w:hAnsi="Times New Roman"/>
          <w:bCs w:val="0"/>
        </w:rPr>
        <w:lastRenderedPageBreak/>
        <w:t xml:space="preserve">4.4  </w:t>
      </w:r>
      <w:r>
        <w:rPr>
          <w:rFonts w:ascii="Times New Roman" w:eastAsia="方正楷体_GBK" w:hAnsi="Times New Roman"/>
          <w:bCs w:val="0"/>
        </w:rPr>
        <w:t>应急</w:t>
      </w:r>
      <w:bookmarkEnd w:id="83"/>
      <w:r>
        <w:rPr>
          <w:rFonts w:ascii="Times New Roman" w:eastAsia="方正楷体_GBK" w:hAnsi="Times New Roman"/>
          <w:bCs w:val="0"/>
        </w:rPr>
        <w:t>措施</w:t>
      </w:r>
      <w:bookmarkEnd w:id="84"/>
      <w:bookmarkEnd w:id="85"/>
      <w:bookmarkEnd w:id="86"/>
      <w:bookmarkEnd w:id="87"/>
      <w:bookmarkEnd w:id="88"/>
    </w:p>
    <w:p w:rsidR="00BC3250" w:rsidRDefault="00BC3250">
      <w:pPr>
        <w:pStyle w:val="Z"/>
        <w:ind w:firstLine="640"/>
      </w:pPr>
      <w:r>
        <w:t>突发事件发生后，</w:t>
      </w:r>
      <w:r>
        <w:rPr>
          <w:rFonts w:hint="eastAsia"/>
        </w:rPr>
        <w:t>各相关单位</w:t>
      </w:r>
      <w:r>
        <w:t>可采取的应急处置措施，包括但不限于下列部分或全部措施：</w:t>
      </w:r>
    </w:p>
    <w:p w:rsidR="00BC3250" w:rsidRDefault="00BC3250">
      <w:pPr>
        <w:pStyle w:val="Z"/>
        <w:ind w:firstLine="640"/>
      </w:pPr>
      <w:r>
        <w:t>（</w:t>
      </w:r>
      <w:r>
        <w:t>1</w:t>
      </w:r>
      <w:r>
        <w:t>）按照相应的应急预案规定，启动对应级别的应急响应，成立应急指挥部，开展应急指挥；</w:t>
      </w:r>
    </w:p>
    <w:p w:rsidR="00BC3250" w:rsidRDefault="00BC3250">
      <w:pPr>
        <w:pStyle w:val="Z"/>
        <w:ind w:firstLine="640"/>
      </w:pPr>
      <w:r>
        <w:t>（</w:t>
      </w:r>
      <w:r>
        <w:t>2</w:t>
      </w:r>
      <w:r>
        <w:t>）根据需要指定成立现场工作组赶赴现场，通知应急预备队集结、待命或立即参与应急处置工作；</w:t>
      </w:r>
    </w:p>
    <w:p w:rsidR="00BC3250" w:rsidRDefault="00BC3250">
      <w:pPr>
        <w:pStyle w:val="Z"/>
        <w:ind w:firstLine="640"/>
      </w:pPr>
      <w:r>
        <w:t>（</w:t>
      </w:r>
      <w:r>
        <w:t>3</w:t>
      </w:r>
      <w:r>
        <w:t>）组织、指导和协调维护事发现场的工作秩序；</w:t>
      </w:r>
    </w:p>
    <w:p w:rsidR="00BC3250" w:rsidRDefault="00BC3250">
      <w:pPr>
        <w:pStyle w:val="Z"/>
        <w:ind w:firstLine="640"/>
      </w:pPr>
      <w:r>
        <w:t>（</w:t>
      </w:r>
      <w:r>
        <w:t>4</w:t>
      </w:r>
      <w:r>
        <w:t>）必要时，组织海关人员、家属疏散，安排设备物资转移；</w:t>
      </w:r>
    </w:p>
    <w:p w:rsidR="00BC3250" w:rsidRDefault="00BC3250">
      <w:pPr>
        <w:pStyle w:val="Z"/>
        <w:ind w:firstLine="640"/>
      </w:pPr>
      <w:r>
        <w:t>（</w:t>
      </w:r>
      <w:r>
        <w:t>5</w:t>
      </w:r>
      <w:r>
        <w:t>）依据应对不同类型突发事件的需要，准备、派发相应物资、设备、装备；</w:t>
      </w:r>
    </w:p>
    <w:p w:rsidR="00BC3250" w:rsidRDefault="00BC3250">
      <w:pPr>
        <w:pStyle w:val="Z"/>
        <w:ind w:firstLine="640"/>
      </w:pPr>
      <w:r>
        <w:t>（</w:t>
      </w:r>
      <w:r>
        <w:t>6</w:t>
      </w:r>
      <w:r>
        <w:t>）追踪突发事件发展态势和应急处置结果，做好记录和信息上报工作；</w:t>
      </w:r>
    </w:p>
    <w:p w:rsidR="00BC3250" w:rsidRDefault="00BC3250">
      <w:pPr>
        <w:pStyle w:val="Z"/>
        <w:ind w:firstLine="640"/>
      </w:pPr>
      <w:r>
        <w:t>（</w:t>
      </w:r>
      <w:r>
        <w:t>7</w:t>
      </w:r>
      <w:r>
        <w:t>）做好公众询问解答和新闻发布工作，加强舆情监测与引导，及时消除负面舆情的影响；</w:t>
      </w:r>
    </w:p>
    <w:p w:rsidR="00BC3250" w:rsidRDefault="00BC3250">
      <w:pPr>
        <w:pStyle w:val="Z"/>
        <w:ind w:firstLine="640"/>
      </w:pPr>
      <w:r>
        <w:t>（</w:t>
      </w:r>
      <w:r>
        <w:t>8</w:t>
      </w:r>
      <w:r>
        <w:t>）启动社会化应急处置联络机制，及时联系协调地方应急、反恐、公安、安监、卫生、环保、气象和驻军防化部队等相关部门，妥善处置突发事件中的核生化爆物品、恐怖袭击、疫情、环境污染等情事；</w:t>
      </w:r>
    </w:p>
    <w:p w:rsidR="00BC3250" w:rsidRDefault="00BC3250">
      <w:pPr>
        <w:pStyle w:val="Z"/>
        <w:ind w:firstLine="640"/>
        <w:rPr>
          <w:rFonts w:hint="eastAsia"/>
        </w:rPr>
      </w:pPr>
      <w:r>
        <w:t>（</w:t>
      </w:r>
      <w:r>
        <w:t>9</w:t>
      </w:r>
      <w:r>
        <w:t>）保护突发事件现场武器弹药、机密文件或物品，以及重要物资的安全，收集并保护引起突发事件的相关证</w:t>
      </w:r>
      <w:r>
        <w:lastRenderedPageBreak/>
        <w:t>据、资料。</w:t>
      </w:r>
      <w:bookmarkStart w:id="89" w:name="_Toc386209865"/>
      <w:bookmarkStart w:id="90" w:name="_Toc38334120"/>
      <w:bookmarkStart w:id="91" w:name="_Toc69676021"/>
      <w:bookmarkStart w:id="92" w:name="_Toc56775120"/>
    </w:p>
    <w:p w:rsidR="00BC3250" w:rsidRDefault="00BC3250">
      <w:pPr>
        <w:pStyle w:val="2"/>
        <w:ind w:firstLineChars="246" w:firstLine="790"/>
        <w:rPr>
          <w:rFonts w:hint="eastAsia"/>
          <w:kern w:val="44"/>
        </w:rPr>
      </w:pPr>
      <w:bookmarkStart w:id="93" w:name="_Toc401304922"/>
      <w:bookmarkStart w:id="94" w:name="_Toc462838796"/>
      <w:r>
        <w:rPr>
          <w:rFonts w:ascii="Times New Roman" w:eastAsia="方正楷体_GBK" w:hAnsi="Times New Roman"/>
          <w:bCs w:val="0"/>
        </w:rPr>
        <w:t xml:space="preserve">4.5 </w:t>
      </w:r>
      <w:r>
        <w:rPr>
          <w:kern w:val="44"/>
        </w:rPr>
        <w:t xml:space="preserve"> </w:t>
      </w:r>
      <w:r>
        <w:rPr>
          <w:rFonts w:ascii="Times New Roman" w:eastAsia="方正楷体_GBK" w:hAnsi="Times New Roman"/>
          <w:bCs w:val="0"/>
        </w:rPr>
        <w:t>应急结束</w:t>
      </w:r>
      <w:bookmarkEnd w:id="89"/>
      <w:bookmarkEnd w:id="90"/>
      <w:bookmarkEnd w:id="91"/>
      <w:bookmarkEnd w:id="92"/>
      <w:bookmarkEnd w:id="93"/>
      <w:bookmarkEnd w:id="94"/>
    </w:p>
    <w:p w:rsidR="00BC3250" w:rsidRDefault="00BC3250">
      <w:pPr>
        <w:pStyle w:val="Z"/>
        <w:ind w:firstLine="640"/>
      </w:pPr>
      <w:r>
        <w:t>突发事件应急处置工作结束或取得预期处置结果时，或者相关威胁和危害消除后，</w:t>
      </w:r>
      <w:r>
        <w:rPr>
          <w:rFonts w:hint="eastAsia"/>
        </w:rPr>
        <w:t>应急指挥部</w:t>
      </w:r>
      <w:r>
        <w:t>可终止应急处置工作，但同时应采取或者继续实施必要措施，防止突发事件的次生、衍生事件</w:t>
      </w:r>
      <w:r>
        <w:rPr>
          <w:rFonts w:hint="eastAsia"/>
        </w:rPr>
        <w:t>。应急结束后，应将情况及时通知参与处置的相关部门和单位。</w:t>
      </w:r>
      <w:r>
        <w:t xml:space="preserve"> </w:t>
      </w:r>
    </w:p>
    <w:p w:rsidR="00BC3250" w:rsidRDefault="00BC3250">
      <w:pPr>
        <w:pStyle w:val="2"/>
        <w:ind w:firstLineChars="246" w:firstLine="790"/>
        <w:rPr>
          <w:rFonts w:hint="eastAsia"/>
          <w:kern w:val="44"/>
        </w:rPr>
      </w:pPr>
      <w:bookmarkStart w:id="95" w:name="_Toc401304923"/>
      <w:bookmarkStart w:id="96" w:name="_Toc462838797"/>
      <w:r>
        <w:rPr>
          <w:rFonts w:ascii="Times New Roman" w:eastAsia="方正楷体_GBK" w:hAnsi="Times New Roman"/>
          <w:bCs w:val="0"/>
        </w:rPr>
        <w:t>4.</w:t>
      </w:r>
      <w:r>
        <w:rPr>
          <w:rFonts w:ascii="Times New Roman" w:eastAsia="方正楷体_GBK" w:hAnsi="Times New Roman" w:hint="eastAsia"/>
          <w:bCs w:val="0"/>
        </w:rPr>
        <w:t>6</w:t>
      </w:r>
      <w:r>
        <w:rPr>
          <w:rFonts w:hint="eastAsia"/>
          <w:kern w:val="44"/>
        </w:rPr>
        <w:t xml:space="preserve"> </w:t>
      </w:r>
      <w:r>
        <w:rPr>
          <w:rFonts w:ascii="Times New Roman" w:eastAsia="方正楷体_GBK" w:hAnsi="Times New Roman"/>
          <w:bCs w:val="0"/>
        </w:rPr>
        <w:t xml:space="preserve"> </w:t>
      </w:r>
      <w:r>
        <w:rPr>
          <w:rFonts w:ascii="Times New Roman" w:eastAsia="方正楷体_GBK" w:hAnsi="Times New Roman" w:hint="eastAsia"/>
          <w:bCs w:val="0"/>
        </w:rPr>
        <w:t>善后处理</w:t>
      </w:r>
      <w:bookmarkEnd w:id="95"/>
      <w:bookmarkEnd w:id="96"/>
    </w:p>
    <w:p w:rsidR="00BC3250" w:rsidRDefault="00BC3250">
      <w:pPr>
        <w:pStyle w:val="Z"/>
        <w:ind w:firstLine="640"/>
      </w:pPr>
      <w:r>
        <w:t>（</w:t>
      </w:r>
      <w:r>
        <w:t>1</w:t>
      </w:r>
      <w:r>
        <w:t>）</w:t>
      </w:r>
      <w:r>
        <w:rPr>
          <w:rFonts w:hint="eastAsia"/>
        </w:rPr>
        <w:t>要积极稳妥、深入细致地做好善后处置工作。对突发事件中的伤亡人员、应急处置工作人员，以及紧急调集、征用有关单位及个人的物资，要按照规定给予抚恤、补助或补偿，并提供</w:t>
      </w:r>
      <w:r>
        <w:t>相应</w:t>
      </w:r>
      <w:r>
        <w:rPr>
          <w:rFonts w:hint="eastAsia"/>
        </w:rPr>
        <w:t>援助。</w:t>
      </w:r>
    </w:p>
    <w:p w:rsidR="00BC3250" w:rsidRDefault="00BC3250">
      <w:pPr>
        <w:pStyle w:val="Z"/>
        <w:ind w:firstLine="640"/>
      </w:pPr>
      <w:r>
        <w:t>（</w:t>
      </w:r>
      <w:r>
        <w:t>2</w:t>
      </w:r>
      <w:r>
        <w:t>）突发事件处置结束后</w:t>
      </w:r>
      <w:r>
        <w:t>5</w:t>
      </w:r>
      <w:r>
        <w:t>日内，事发地</w:t>
      </w:r>
      <w:r>
        <w:rPr>
          <w:rFonts w:hint="eastAsia"/>
        </w:rPr>
        <w:t>海关单位</w:t>
      </w:r>
      <w:r>
        <w:t>应根据突发事件的起因、性质、影响、责任、经验教训进行总结，撰写总结报告并上报</w:t>
      </w:r>
      <w:r>
        <w:rPr>
          <w:rFonts w:hint="eastAsia"/>
        </w:rPr>
        <w:t>总</w:t>
      </w:r>
      <w:r>
        <w:t>关办公室。办公室根据事件分级，按程序上报。需报关领导或报总署的，应于突发事件处置结束后</w:t>
      </w:r>
      <w:r>
        <w:t>10</w:t>
      </w:r>
      <w:r>
        <w:t>日内上报。</w:t>
      </w:r>
    </w:p>
    <w:p w:rsidR="00BC3250" w:rsidRDefault="00BC3250">
      <w:pPr>
        <w:pStyle w:val="Z"/>
        <w:ind w:firstLine="640"/>
        <w:rPr>
          <w:sz w:val="21"/>
          <w:szCs w:val="21"/>
        </w:rPr>
      </w:pPr>
      <w:r>
        <w:t>（</w:t>
      </w:r>
      <w:r>
        <w:t>3</w:t>
      </w:r>
      <w:r>
        <w:t>）突发事件处置结束后，由事发地海关</w:t>
      </w:r>
      <w:r>
        <w:rPr>
          <w:rFonts w:hint="eastAsia"/>
        </w:rPr>
        <w:t>单位</w:t>
      </w:r>
      <w:r>
        <w:t>对突发事件造成的损失进行评估，撰写恢复重建计划，并向上级海关主管部门报批。</w:t>
      </w:r>
    </w:p>
    <w:p w:rsidR="00BC3250" w:rsidRDefault="00BC3250">
      <w:pPr>
        <w:pStyle w:val="Z"/>
        <w:ind w:firstLine="640"/>
      </w:pPr>
      <w:r>
        <w:lastRenderedPageBreak/>
        <w:t>（</w:t>
      </w:r>
      <w:r>
        <w:t>4</w:t>
      </w:r>
      <w:r>
        <w:t>）事发地海关</w:t>
      </w:r>
      <w:r>
        <w:rPr>
          <w:rFonts w:hint="eastAsia"/>
        </w:rPr>
        <w:t>单位</w:t>
      </w:r>
      <w:r>
        <w:t>需将突发事件处置的全部记录文件材料整理归档，向</w:t>
      </w:r>
      <w:r>
        <w:rPr>
          <w:rFonts w:hint="eastAsia"/>
        </w:rPr>
        <w:t>总</w:t>
      </w:r>
      <w:r>
        <w:t>关办公室报备。需报总署的，由</w:t>
      </w:r>
      <w:r>
        <w:rPr>
          <w:rFonts w:hint="eastAsia"/>
        </w:rPr>
        <w:t>总</w:t>
      </w:r>
      <w:r>
        <w:t>关办公室报请关领导批准后，以适当形式上报总署办公厅。</w:t>
      </w:r>
    </w:p>
    <w:p w:rsidR="00BC3250" w:rsidRDefault="00BC3250">
      <w:pPr>
        <w:pStyle w:val="Z"/>
        <w:ind w:firstLine="640"/>
      </w:pPr>
      <w:r>
        <w:t>（</w:t>
      </w:r>
      <w:r>
        <w:t>5</w:t>
      </w:r>
      <w:r>
        <w:t>）事发地海关</w:t>
      </w:r>
      <w:r>
        <w:rPr>
          <w:rFonts w:hint="eastAsia"/>
        </w:rPr>
        <w:t>单位</w:t>
      </w:r>
      <w:r>
        <w:t>应根据突发事件的经验教训，</w:t>
      </w:r>
      <w:r>
        <w:rPr>
          <w:rFonts w:hint="eastAsia"/>
        </w:rPr>
        <w:t>及时整改并</w:t>
      </w:r>
      <w:r>
        <w:t>完善有关防范预警和应急处置的预案及措施。</w:t>
      </w:r>
    </w:p>
    <w:p w:rsidR="00BC3250" w:rsidRDefault="00BC3250">
      <w:pPr>
        <w:pStyle w:val="2"/>
        <w:ind w:firstLineChars="246" w:firstLine="790"/>
        <w:rPr>
          <w:rFonts w:hint="eastAsia"/>
          <w:kern w:val="44"/>
        </w:rPr>
      </w:pPr>
      <w:bookmarkStart w:id="97" w:name="_Toc401304924"/>
      <w:bookmarkStart w:id="98" w:name="_Toc462838798"/>
      <w:r>
        <w:rPr>
          <w:rFonts w:ascii="Times New Roman" w:eastAsia="方正楷体_GBK" w:hAnsi="Times New Roman"/>
          <w:bCs w:val="0"/>
        </w:rPr>
        <w:t>4.</w:t>
      </w:r>
      <w:r>
        <w:rPr>
          <w:rFonts w:ascii="Times New Roman" w:eastAsia="方正楷体_GBK" w:hAnsi="Times New Roman" w:hint="eastAsia"/>
          <w:bCs w:val="0"/>
        </w:rPr>
        <w:t xml:space="preserve">7 </w:t>
      </w:r>
      <w:r>
        <w:rPr>
          <w:kern w:val="44"/>
        </w:rPr>
        <w:t xml:space="preserve"> </w:t>
      </w:r>
      <w:r>
        <w:rPr>
          <w:rFonts w:ascii="Times New Roman" w:eastAsia="方正楷体_GBK" w:hAnsi="Times New Roman" w:hint="eastAsia"/>
          <w:bCs w:val="0"/>
        </w:rPr>
        <w:t>新闻发布</w:t>
      </w:r>
      <w:bookmarkEnd w:id="97"/>
      <w:bookmarkEnd w:id="98"/>
    </w:p>
    <w:p w:rsidR="00BC3250" w:rsidRDefault="00BC3250">
      <w:pPr>
        <w:pStyle w:val="Z"/>
        <w:ind w:firstLine="640"/>
      </w:pPr>
      <w:r>
        <w:t>（</w:t>
      </w:r>
      <w:r>
        <w:t>1</w:t>
      </w:r>
      <w:r>
        <w:t>）</w:t>
      </w:r>
      <w:r>
        <w:t xml:space="preserve"> Ⅰ</w:t>
      </w:r>
      <w:r>
        <w:t>级、</w:t>
      </w:r>
      <w:r>
        <w:t>Ⅱ</w:t>
      </w:r>
      <w:r>
        <w:t>级突发事件及其应急处置的对外新闻发布和舆情监测引导由海关总署应急指挥部负责。如该事件发生在本关或涉及本关，应根据总署指示要求做好相关工作。经总署授权，可由本关应急指挥部根据授权确定适当的发布形式和口径，进行发布和舆情监测引导。涉及其他直属海关的，应及时做好相关协调、沟通工作，必要时报请总署应急指挥部协调、处置。</w:t>
      </w:r>
    </w:p>
    <w:p w:rsidR="00BC3250" w:rsidRDefault="00BC3250">
      <w:pPr>
        <w:pStyle w:val="Z"/>
        <w:ind w:leftChars="76" w:left="160" w:firstLineChars="150" w:firstLine="480"/>
      </w:pPr>
      <w:r>
        <w:t>（</w:t>
      </w:r>
      <w:r>
        <w:t>2</w:t>
      </w:r>
      <w:r>
        <w:t>）本关发生</w:t>
      </w:r>
      <w:r>
        <w:t>Ⅲ</w:t>
      </w:r>
      <w:r>
        <w:t>级或</w:t>
      </w:r>
      <w:r>
        <w:t>Ⅳ</w:t>
      </w:r>
      <w:r>
        <w:t>级突发事件，由</w:t>
      </w:r>
      <w:r>
        <w:rPr>
          <w:rFonts w:hint="eastAsia"/>
        </w:rPr>
        <w:t>总</w:t>
      </w:r>
      <w:r>
        <w:t>关应急指挥部负责突发事件及其应急处置的对外新闻发布和舆情监测引导。</w:t>
      </w:r>
      <w:r>
        <w:t xml:space="preserve"> </w:t>
      </w:r>
    </w:p>
    <w:p w:rsidR="00BC3250" w:rsidRDefault="00BC3250">
      <w:pPr>
        <w:pStyle w:val="Z"/>
        <w:ind w:leftChars="76" w:left="160" w:firstLineChars="150" w:firstLine="480"/>
      </w:pPr>
      <w:r>
        <w:t>（</w:t>
      </w:r>
      <w:r>
        <w:t>3</w:t>
      </w:r>
      <w:r>
        <w:t>）单一隶属海关</w:t>
      </w:r>
      <w:r>
        <w:rPr>
          <w:rFonts w:hint="eastAsia"/>
        </w:rPr>
        <w:t>（办事处）</w:t>
      </w:r>
      <w:r>
        <w:t>单位发生的</w:t>
      </w:r>
      <w:r>
        <w:t>Ⅳ</w:t>
      </w:r>
      <w:r>
        <w:t>级突发事件，对外新闻发布和舆情监测引导应根据</w:t>
      </w:r>
      <w:r>
        <w:rPr>
          <w:rFonts w:hint="eastAsia"/>
        </w:rPr>
        <w:t>本</w:t>
      </w:r>
      <w:r>
        <w:t>关新闻管理的有关规定上报和办理，不得擅自对外发布。</w:t>
      </w:r>
    </w:p>
    <w:p w:rsidR="00BC3250" w:rsidRDefault="00BC3250">
      <w:pPr>
        <w:pStyle w:val="Z"/>
        <w:ind w:firstLine="640"/>
        <w:rPr>
          <w:rFonts w:hint="eastAsia"/>
        </w:rPr>
      </w:pPr>
      <w:r>
        <w:t>（</w:t>
      </w:r>
      <w:r>
        <w:rPr>
          <w:rFonts w:hint="eastAsia"/>
        </w:rPr>
        <w:t>4</w:t>
      </w:r>
      <w:r>
        <w:t>）新闻发布和舆论引导工作要做到善待媒体、审时度势、客观冷静、及时主动、有</w:t>
      </w:r>
      <w:r>
        <w:rPr>
          <w:rFonts w:hint="eastAsia"/>
        </w:rPr>
        <w:t>理</w:t>
      </w:r>
      <w:r>
        <w:t>有节、息事宁人，努力转</w:t>
      </w:r>
      <w:r>
        <w:rPr>
          <w:rFonts w:hint="eastAsia"/>
        </w:rPr>
        <w:lastRenderedPageBreak/>
        <w:t>“</w:t>
      </w:r>
      <w:r>
        <w:t>危</w:t>
      </w:r>
      <w:r>
        <w:rPr>
          <w:rFonts w:hint="eastAsia"/>
        </w:rPr>
        <w:t>”</w:t>
      </w:r>
      <w:r>
        <w:t>为</w:t>
      </w:r>
      <w:r>
        <w:rPr>
          <w:rFonts w:hint="eastAsia"/>
        </w:rPr>
        <w:t>“</w:t>
      </w:r>
      <w:r>
        <w:t>机</w:t>
      </w:r>
      <w:r>
        <w:rPr>
          <w:rFonts w:hint="eastAsia"/>
        </w:rPr>
        <w:t>”</w:t>
      </w:r>
      <w:r>
        <w:t>。</w:t>
      </w:r>
      <w:bookmarkStart w:id="99" w:name="_Toc386209868"/>
      <w:bookmarkStart w:id="100" w:name="_Toc38334123"/>
      <w:bookmarkStart w:id="101" w:name="_Toc69676024"/>
      <w:bookmarkStart w:id="102" w:name="_Toc56775123"/>
    </w:p>
    <w:p w:rsidR="00BC3250" w:rsidRDefault="00BC3250">
      <w:pPr>
        <w:pStyle w:val="2"/>
        <w:ind w:firstLineChars="246" w:firstLine="790"/>
        <w:rPr>
          <w:rFonts w:hint="eastAsia"/>
          <w:kern w:val="44"/>
        </w:rPr>
      </w:pPr>
      <w:bookmarkStart w:id="103" w:name="_Toc401304925"/>
      <w:bookmarkStart w:id="104" w:name="_Toc462838799"/>
      <w:r>
        <w:rPr>
          <w:rFonts w:ascii="Calibri" w:eastAsia="方正黑体_GBK" w:hAnsi="Calibri"/>
          <w:bCs w:val="0"/>
          <w:kern w:val="44"/>
          <w:szCs w:val="44"/>
        </w:rPr>
        <w:t xml:space="preserve">5 </w:t>
      </w:r>
      <w:r>
        <w:rPr>
          <w:kern w:val="44"/>
        </w:rPr>
        <w:t xml:space="preserve"> </w:t>
      </w:r>
      <w:r>
        <w:rPr>
          <w:rFonts w:ascii="Calibri" w:eastAsia="方正黑体_GBK" w:hAnsi="Calibri"/>
          <w:b w:val="0"/>
          <w:bCs w:val="0"/>
          <w:kern w:val="44"/>
          <w:szCs w:val="44"/>
        </w:rPr>
        <w:t>应急保障</w:t>
      </w:r>
      <w:bookmarkStart w:id="105" w:name="_Toc386209869"/>
      <w:bookmarkStart w:id="106" w:name="_Toc38334124"/>
      <w:bookmarkStart w:id="107" w:name="_Toc69676025"/>
      <w:bookmarkStart w:id="108" w:name="_Toc56775124"/>
      <w:bookmarkEnd w:id="99"/>
      <w:bookmarkEnd w:id="100"/>
      <w:bookmarkEnd w:id="101"/>
      <w:bookmarkEnd w:id="102"/>
      <w:bookmarkEnd w:id="103"/>
      <w:bookmarkEnd w:id="104"/>
    </w:p>
    <w:p w:rsidR="00BC3250" w:rsidRDefault="00BC3250">
      <w:pPr>
        <w:pStyle w:val="2"/>
        <w:ind w:firstLineChars="246" w:firstLine="790"/>
        <w:rPr>
          <w:rFonts w:hint="eastAsia"/>
          <w:kern w:val="44"/>
        </w:rPr>
      </w:pPr>
      <w:bookmarkStart w:id="109" w:name="_Toc401304926"/>
      <w:bookmarkStart w:id="110" w:name="_Toc462838800"/>
      <w:r>
        <w:rPr>
          <w:rFonts w:ascii="Times New Roman" w:eastAsia="方正楷体_GBK" w:hAnsi="Times New Roman"/>
          <w:bCs w:val="0"/>
        </w:rPr>
        <w:t>5.1</w:t>
      </w:r>
      <w:r>
        <w:rPr>
          <w:kern w:val="44"/>
        </w:rPr>
        <w:t xml:space="preserve"> </w:t>
      </w:r>
      <w:r>
        <w:rPr>
          <w:rFonts w:ascii="Times New Roman" w:eastAsia="方正楷体_GBK" w:hAnsi="Times New Roman"/>
          <w:bCs w:val="0"/>
        </w:rPr>
        <w:t xml:space="preserve"> </w:t>
      </w:r>
      <w:r>
        <w:rPr>
          <w:rFonts w:ascii="Times New Roman" w:eastAsia="方正楷体_GBK" w:hAnsi="Times New Roman"/>
          <w:bCs w:val="0"/>
        </w:rPr>
        <w:t>队伍保障</w:t>
      </w:r>
      <w:bookmarkEnd w:id="105"/>
      <w:bookmarkEnd w:id="106"/>
      <w:bookmarkEnd w:id="107"/>
      <w:bookmarkEnd w:id="108"/>
      <w:bookmarkEnd w:id="109"/>
      <w:bookmarkEnd w:id="110"/>
    </w:p>
    <w:p w:rsidR="00BC3250" w:rsidRDefault="00BC3250">
      <w:pPr>
        <w:pStyle w:val="Z"/>
        <w:ind w:firstLine="640"/>
      </w:pPr>
      <w:r>
        <w:t>（</w:t>
      </w:r>
      <w:r>
        <w:t>1</w:t>
      </w:r>
      <w:r>
        <w:t>）关长为本关应急工作第一责任人；</w:t>
      </w:r>
      <w:r>
        <w:rPr>
          <w:rFonts w:hint="eastAsia"/>
        </w:rPr>
        <w:t>各部门及隶属海关（办事处）</w:t>
      </w:r>
      <w:r>
        <w:t>主要负责人为本</w:t>
      </w:r>
      <w:r>
        <w:rPr>
          <w:rFonts w:hint="eastAsia"/>
        </w:rPr>
        <w:t>部门</w:t>
      </w:r>
      <w:r>
        <w:t>、本</w:t>
      </w:r>
      <w:r>
        <w:rPr>
          <w:rFonts w:hint="eastAsia"/>
        </w:rPr>
        <w:t>单位</w:t>
      </w:r>
      <w:r>
        <w:t>应急工作第一责任人，相关办公室及综合部门主要负责人为应急工作联系人；</w:t>
      </w:r>
    </w:p>
    <w:p w:rsidR="00BC3250" w:rsidRDefault="00BC3250">
      <w:pPr>
        <w:pStyle w:val="Z"/>
        <w:ind w:firstLine="640"/>
      </w:pPr>
      <w:r>
        <w:t>（</w:t>
      </w:r>
      <w:r>
        <w:t>2</w:t>
      </w:r>
      <w:r>
        <w:t>）</w:t>
      </w:r>
      <w:r>
        <w:rPr>
          <w:rFonts w:hint="eastAsia"/>
        </w:rPr>
        <w:t>总关各部门及隶属海关（办事处）</w:t>
      </w:r>
      <w:r>
        <w:t>应建立应急预备队，并可根据关区实际需要，组建各类专职或兼职应急救援队伍。</w:t>
      </w:r>
    </w:p>
    <w:p w:rsidR="00BC3250" w:rsidRDefault="00BC3250">
      <w:pPr>
        <w:pStyle w:val="Z"/>
        <w:ind w:firstLine="640"/>
        <w:rPr>
          <w:rFonts w:hint="eastAsia"/>
        </w:rPr>
      </w:pPr>
      <w:r>
        <w:t>（</w:t>
      </w:r>
      <w:r>
        <w:t>3</w:t>
      </w:r>
      <w:r>
        <w:t>）</w:t>
      </w:r>
      <w:r>
        <w:rPr>
          <w:rFonts w:hint="eastAsia"/>
        </w:rPr>
        <w:t>总关各部门及隶属海关（办事处）</w:t>
      </w:r>
      <w:r>
        <w:t>必须建立与处置各类突发事件有关的政府部门、机构、专家、设备供应商等的联系渠道，</w:t>
      </w:r>
      <w:r>
        <w:rPr>
          <w:rFonts w:hint="eastAsia"/>
        </w:rPr>
        <w:t>并定期检查更新，</w:t>
      </w:r>
      <w:r>
        <w:t>建立社会化应急联络保障机制。</w:t>
      </w:r>
      <w:bookmarkStart w:id="111" w:name="_Toc386209870"/>
      <w:bookmarkStart w:id="112" w:name="_Toc38334125"/>
      <w:bookmarkStart w:id="113" w:name="_Toc69676026"/>
      <w:bookmarkStart w:id="114" w:name="_Toc56775125"/>
    </w:p>
    <w:p w:rsidR="00BC3250" w:rsidRDefault="00BC3250">
      <w:pPr>
        <w:pStyle w:val="2"/>
        <w:ind w:firstLineChars="246" w:firstLine="790"/>
        <w:rPr>
          <w:rFonts w:hint="eastAsia"/>
          <w:kern w:val="44"/>
        </w:rPr>
      </w:pPr>
      <w:bookmarkStart w:id="115" w:name="_Toc401304927"/>
      <w:bookmarkStart w:id="116" w:name="_Toc462838801"/>
      <w:r>
        <w:rPr>
          <w:rFonts w:ascii="Times New Roman" w:eastAsia="方正楷体_GBK" w:hAnsi="Times New Roman"/>
          <w:bCs w:val="0"/>
        </w:rPr>
        <w:t xml:space="preserve">5.2 </w:t>
      </w:r>
      <w:r>
        <w:rPr>
          <w:kern w:val="44"/>
        </w:rPr>
        <w:t xml:space="preserve"> </w:t>
      </w:r>
      <w:r>
        <w:rPr>
          <w:rFonts w:ascii="Times New Roman" w:eastAsia="方正楷体_GBK" w:hAnsi="Times New Roman"/>
          <w:bCs w:val="0"/>
        </w:rPr>
        <w:t>应急平台保障</w:t>
      </w:r>
      <w:bookmarkEnd w:id="111"/>
      <w:bookmarkEnd w:id="112"/>
      <w:bookmarkEnd w:id="113"/>
      <w:bookmarkEnd w:id="114"/>
      <w:bookmarkEnd w:id="115"/>
      <w:bookmarkEnd w:id="116"/>
    </w:p>
    <w:p w:rsidR="00BC3250" w:rsidRDefault="00BC3250">
      <w:pPr>
        <w:pStyle w:val="Z"/>
        <w:ind w:firstLine="640"/>
        <w:rPr>
          <w:rFonts w:hint="eastAsia"/>
        </w:rPr>
      </w:pPr>
      <w:r>
        <w:t>依托海关系统三级监控指挥体系</w:t>
      </w:r>
      <w:r>
        <w:rPr>
          <w:rFonts w:hint="eastAsia"/>
        </w:rPr>
        <w:t>和搭建的海关应急</w:t>
      </w:r>
      <w:r>
        <w:t>指挥</w:t>
      </w:r>
      <w:r>
        <w:rPr>
          <w:rFonts w:hint="eastAsia"/>
        </w:rPr>
        <w:t>平台。</w:t>
      </w:r>
      <w:r>
        <w:t>我关应按照海关总署要求部署，参与平台建设和管理维护工作，通过平台加强应急值班</w:t>
      </w:r>
      <w:r>
        <w:rPr>
          <w:rFonts w:hint="eastAsia"/>
        </w:rPr>
        <w:t>、预案管理、应急资源管理、风险隐患监测防控与管理、预</w:t>
      </w:r>
      <w:r>
        <w:t>防</w:t>
      </w:r>
      <w:r>
        <w:rPr>
          <w:rFonts w:hint="eastAsia"/>
        </w:rPr>
        <w:t>预警、应急决策、指挥调度、培训演练等，形成</w:t>
      </w:r>
      <w:r>
        <w:t>上下贯通、反应灵敏、功能完善、</w:t>
      </w:r>
      <w:r>
        <w:lastRenderedPageBreak/>
        <w:t>统一高效的</w:t>
      </w:r>
      <w:r>
        <w:rPr>
          <w:rFonts w:hint="eastAsia"/>
        </w:rPr>
        <w:t>海关</w:t>
      </w:r>
      <w:r>
        <w:t>应急指挥体系</w:t>
      </w:r>
      <w:r>
        <w:rPr>
          <w:rFonts w:hint="eastAsia"/>
        </w:rPr>
        <w:t>，保障各级海关在突发事件应对中进行合理调度、科学决策和准确指挥。</w:t>
      </w:r>
    </w:p>
    <w:p w:rsidR="00BC3250" w:rsidRDefault="00BC3250">
      <w:pPr>
        <w:pStyle w:val="Z"/>
        <w:ind w:firstLine="640"/>
        <w:rPr>
          <w:rFonts w:hint="eastAsia"/>
        </w:rPr>
      </w:pPr>
      <w:r>
        <w:t>突发事件发生后，应急平台技术保障人员要立即到位，保持</w:t>
      </w:r>
      <w:r>
        <w:rPr>
          <w:rFonts w:hint="eastAsia"/>
        </w:rPr>
        <w:t>本关</w:t>
      </w:r>
      <w:r>
        <w:t>应急指挥平台</w:t>
      </w:r>
      <w:r>
        <w:rPr>
          <w:rFonts w:hint="eastAsia"/>
        </w:rPr>
        <w:t>与海关总署</w:t>
      </w:r>
      <w:r>
        <w:t>应急指挥平台的联络畅通，在最短时间内建立</w:t>
      </w:r>
      <w:r>
        <w:rPr>
          <w:rFonts w:hint="eastAsia"/>
        </w:rPr>
        <w:t>多方视频会商</w:t>
      </w:r>
      <w:r>
        <w:t>和</w:t>
      </w:r>
      <w:r>
        <w:rPr>
          <w:rFonts w:hint="eastAsia"/>
        </w:rPr>
        <w:t>应急现场信息</w:t>
      </w:r>
      <w:r>
        <w:t>采集渠道。调动有关海关单位的移动应急设备，根据需要随时准备赶赴现场。</w:t>
      </w:r>
      <w:bookmarkStart w:id="117" w:name="_Toc386209871"/>
      <w:bookmarkStart w:id="118" w:name="_Toc38334126"/>
      <w:bookmarkStart w:id="119" w:name="_Toc69676027"/>
      <w:bookmarkStart w:id="120" w:name="_Toc56775126"/>
    </w:p>
    <w:p w:rsidR="00BC3250" w:rsidRDefault="00BC3250">
      <w:pPr>
        <w:pStyle w:val="2"/>
        <w:ind w:firstLineChars="246" w:firstLine="790"/>
        <w:rPr>
          <w:rFonts w:hint="eastAsia"/>
          <w:kern w:val="44"/>
        </w:rPr>
      </w:pPr>
      <w:bookmarkStart w:id="121" w:name="_Toc401304928"/>
      <w:bookmarkStart w:id="122" w:name="_Toc462838802"/>
      <w:r>
        <w:rPr>
          <w:rFonts w:ascii="Times New Roman" w:eastAsia="方正楷体_GBK" w:hAnsi="Times New Roman"/>
          <w:bCs w:val="0"/>
        </w:rPr>
        <w:t xml:space="preserve">5.3 </w:t>
      </w:r>
      <w:r>
        <w:rPr>
          <w:kern w:val="44"/>
        </w:rPr>
        <w:t xml:space="preserve"> </w:t>
      </w:r>
      <w:r>
        <w:rPr>
          <w:rFonts w:ascii="Times New Roman" w:eastAsia="方正楷体_GBK" w:hAnsi="Times New Roman"/>
          <w:bCs w:val="0"/>
        </w:rPr>
        <w:t>物资与资金保障</w:t>
      </w:r>
      <w:bookmarkEnd w:id="117"/>
      <w:bookmarkEnd w:id="118"/>
      <w:bookmarkEnd w:id="119"/>
      <w:bookmarkEnd w:id="120"/>
      <w:bookmarkEnd w:id="121"/>
      <w:bookmarkEnd w:id="122"/>
    </w:p>
    <w:p w:rsidR="00BC3250" w:rsidRDefault="00BC3250">
      <w:pPr>
        <w:pStyle w:val="Z"/>
        <w:ind w:firstLine="640"/>
        <w:rPr>
          <w:rFonts w:hint="eastAsia"/>
        </w:rPr>
      </w:pPr>
      <w:r>
        <w:t>应急保障所需的物资与资金，应按照现行事权、财权划分原则，由各级海关单位分级负担。各级海关单位应当采取相应措施，保障突发事件应对工作所需经费、物资。财务、关保部门根据实际应急需要确定、落实资金与物资保障，应急主管部门负责监督应急物资与资金储备情况。科学合理确定物资储备的种类、方式和数量，同时加强对应急物资的采购、储备、管理等环节的监督检查。</w:t>
      </w:r>
      <w:bookmarkStart w:id="123" w:name="_Toc386209872"/>
      <w:bookmarkStart w:id="124" w:name="_Toc69676028"/>
      <w:bookmarkStart w:id="125" w:name="_Toc56775127"/>
      <w:bookmarkStart w:id="126" w:name="_Toc38334127"/>
    </w:p>
    <w:p w:rsidR="00BC3250" w:rsidRDefault="00BC3250">
      <w:pPr>
        <w:pStyle w:val="2"/>
        <w:ind w:firstLineChars="246" w:firstLine="790"/>
        <w:rPr>
          <w:rFonts w:hint="eastAsia"/>
          <w:kern w:val="44"/>
        </w:rPr>
      </w:pPr>
      <w:bookmarkStart w:id="127" w:name="_Toc462838803"/>
      <w:bookmarkStart w:id="128" w:name="_Toc401304929"/>
      <w:r>
        <w:rPr>
          <w:rFonts w:ascii="Times New Roman" w:eastAsia="方正楷体_GBK" w:hAnsi="Times New Roman" w:hint="eastAsia"/>
          <w:bCs w:val="0"/>
        </w:rPr>
        <w:t xml:space="preserve">5.4 </w:t>
      </w:r>
      <w:r>
        <w:rPr>
          <w:rFonts w:hint="eastAsia"/>
          <w:kern w:val="44"/>
        </w:rPr>
        <w:t xml:space="preserve"> </w:t>
      </w:r>
      <w:r>
        <w:rPr>
          <w:rFonts w:ascii="Times New Roman" w:eastAsia="方正楷体_GBK" w:hAnsi="Times New Roman"/>
          <w:bCs w:val="0"/>
        </w:rPr>
        <w:t>应急设备、设施保障</w:t>
      </w:r>
      <w:bookmarkEnd w:id="123"/>
      <w:bookmarkEnd w:id="127"/>
      <w:bookmarkEnd w:id="128"/>
      <w:r>
        <w:rPr>
          <w:rFonts w:ascii="Times New Roman" w:eastAsia="方正楷体_GBK" w:hAnsi="Times New Roman"/>
          <w:bCs w:val="0"/>
        </w:rPr>
        <w:t xml:space="preserve"> </w:t>
      </w:r>
      <w:bookmarkEnd w:id="124"/>
      <w:bookmarkEnd w:id="125"/>
      <w:bookmarkEnd w:id="126"/>
    </w:p>
    <w:p w:rsidR="00BC3250" w:rsidRDefault="00BC3250">
      <w:pPr>
        <w:pStyle w:val="Z"/>
        <w:ind w:firstLine="640"/>
        <w:rPr>
          <w:rFonts w:hint="eastAsia"/>
        </w:rPr>
      </w:pPr>
      <w:r>
        <w:t>各级海关单位应配备相应必要的应急设备、设施等，并定期检测、维护，使其处于良好状态，确保突发事件发生时的正常使用。</w:t>
      </w:r>
      <w:bookmarkStart w:id="129" w:name="_Toc69676029"/>
      <w:bookmarkStart w:id="130" w:name="_Toc56775128"/>
    </w:p>
    <w:p w:rsidR="00BC3250" w:rsidRDefault="00BC3250">
      <w:pPr>
        <w:pStyle w:val="2"/>
        <w:ind w:firstLineChars="246" w:firstLine="790"/>
        <w:rPr>
          <w:rFonts w:hint="eastAsia"/>
          <w:kern w:val="44"/>
        </w:rPr>
      </w:pPr>
      <w:bookmarkStart w:id="131" w:name="_Toc401304930"/>
      <w:bookmarkStart w:id="132" w:name="_Toc462838804"/>
      <w:r>
        <w:rPr>
          <w:rFonts w:ascii="Times New Roman" w:eastAsia="方正楷体_GBK" w:hAnsi="Times New Roman" w:hint="eastAsia"/>
          <w:bCs w:val="0"/>
        </w:rPr>
        <w:lastRenderedPageBreak/>
        <w:t xml:space="preserve">5.5 </w:t>
      </w:r>
      <w:r>
        <w:rPr>
          <w:rFonts w:hint="eastAsia"/>
          <w:kern w:val="44"/>
        </w:rPr>
        <w:t xml:space="preserve"> </w:t>
      </w:r>
      <w:r>
        <w:rPr>
          <w:rFonts w:ascii="Times New Roman" w:eastAsia="方正楷体_GBK" w:hAnsi="Times New Roman" w:hint="eastAsia"/>
          <w:bCs w:val="0"/>
        </w:rPr>
        <w:t>应急通信保障</w:t>
      </w:r>
      <w:bookmarkEnd w:id="129"/>
      <w:bookmarkEnd w:id="130"/>
      <w:bookmarkEnd w:id="131"/>
      <w:bookmarkEnd w:id="132"/>
    </w:p>
    <w:p w:rsidR="00BC3250" w:rsidRDefault="00BC3250">
      <w:pPr>
        <w:pStyle w:val="Z"/>
        <w:ind w:firstLine="640"/>
        <w:rPr>
          <w:rFonts w:hint="eastAsia"/>
        </w:rPr>
      </w:pPr>
      <w:r>
        <w:rPr>
          <w:rFonts w:hint="eastAsia"/>
        </w:rPr>
        <w:t>在任何情况下，保障上下级海关之间至少有一种通信方式（有线通信、无线通信、卫星通信等）畅通。</w:t>
      </w:r>
      <w:bookmarkStart w:id="133" w:name="_Toc386209874"/>
      <w:bookmarkStart w:id="134" w:name="_Toc38334129"/>
      <w:bookmarkStart w:id="135" w:name="_Toc69676030"/>
      <w:bookmarkStart w:id="136" w:name="_Toc56775129"/>
    </w:p>
    <w:p w:rsidR="00BC3250" w:rsidRDefault="00BC3250">
      <w:pPr>
        <w:pStyle w:val="2"/>
        <w:ind w:firstLineChars="246" w:firstLine="790"/>
        <w:rPr>
          <w:rFonts w:hint="eastAsia"/>
          <w:kern w:val="44"/>
        </w:rPr>
      </w:pPr>
      <w:bookmarkStart w:id="137" w:name="_Toc401304931"/>
      <w:bookmarkStart w:id="138" w:name="_Toc462838805"/>
      <w:bookmarkEnd w:id="133"/>
      <w:bookmarkEnd w:id="134"/>
      <w:r>
        <w:rPr>
          <w:rFonts w:ascii="Calibri" w:eastAsia="方正黑体_GBK" w:hAnsi="Calibri"/>
          <w:bCs w:val="0"/>
          <w:kern w:val="44"/>
          <w:szCs w:val="44"/>
        </w:rPr>
        <w:t>6</w:t>
      </w:r>
      <w:r>
        <w:rPr>
          <w:kern w:val="44"/>
        </w:rPr>
        <w:t xml:space="preserve">  </w:t>
      </w:r>
      <w:r>
        <w:rPr>
          <w:rFonts w:ascii="Calibri" w:eastAsia="方正黑体_GBK" w:hAnsi="Calibri"/>
          <w:b w:val="0"/>
          <w:bCs w:val="0"/>
          <w:kern w:val="44"/>
          <w:szCs w:val="44"/>
        </w:rPr>
        <w:t>监督管理</w:t>
      </w:r>
      <w:bookmarkStart w:id="139" w:name="_Toc69676031"/>
      <w:bookmarkStart w:id="140" w:name="_Toc56775130"/>
      <w:bookmarkEnd w:id="135"/>
      <w:bookmarkEnd w:id="136"/>
      <w:bookmarkEnd w:id="137"/>
      <w:bookmarkEnd w:id="138"/>
    </w:p>
    <w:p w:rsidR="00BC3250" w:rsidRDefault="00BC3250">
      <w:pPr>
        <w:pStyle w:val="2"/>
        <w:ind w:firstLineChars="246" w:firstLine="790"/>
        <w:rPr>
          <w:rFonts w:hint="eastAsia"/>
          <w:kern w:val="44"/>
        </w:rPr>
      </w:pPr>
      <w:bookmarkStart w:id="141" w:name="_Toc401304932"/>
      <w:bookmarkStart w:id="142" w:name="_Toc462838806"/>
      <w:r>
        <w:rPr>
          <w:rFonts w:ascii="Times New Roman" w:eastAsia="方正楷体_GBK" w:hAnsi="Times New Roman" w:hint="eastAsia"/>
          <w:bCs w:val="0"/>
        </w:rPr>
        <w:t>6</w:t>
      </w:r>
      <w:r>
        <w:rPr>
          <w:rFonts w:ascii="Times New Roman" w:eastAsia="方正楷体_GBK" w:hAnsi="Times New Roman"/>
          <w:bCs w:val="0"/>
        </w:rPr>
        <w:t xml:space="preserve">.1 </w:t>
      </w:r>
      <w:r>
        <w:rPr>
          <w:kern w:val="44"/>
        </w:rPr>
        <w:t xml:space="preserve"> </w:t>
      </w:r>
      <w:r>
        <w:rPr>
          <w:rFonts w:ascii="Times New Roman" w:eastAsia="方正楷体_GBK" w:hAnsi="Times New Roman"/>
          <w:bCs w:val="0"/>
        </w:rPr>
        <w:t>预案演练</w:t>
      </w:r>
      <w:bookmarkEnd w:id="139"/>
      <w:bookmarkEnd w:id="140"/>
      <w:bookmarkEnd w:id="141"/>
      <w:bookmarkEnd w:id="142"/>
    </w:p>
    <w:p w:rsidR="00BC3250" w:rsidRDefault="00BC3250">
      <w:pPr>
        <w:pStyle w:val="Z"/>
        <w:ind w:firstLine="640"/>
        <w:rPr>
          <w:rFonts w:hint="eastAsia"/>
        </w:rPr>
      </w:pPr>
      <w:r>
        <w:t>各级海关单位应当建立应急演练制度，</w:t>
      </w:r>
      <w:r>
        <w:rPr>
          <w:rFonts w:hint="eastAsia"/>
        </w:rPr>
        <w:t>制定每年的演练计划，</w:t>
      </w:r>
      <w:r>
        <w:t>根据实际情况采取实战演练、桌面推演等方式，组织开展人员广泛参与、处置联动性强、形式多样、节约高效的应急演练，以检验、改善和强化应急响应和应急处置的能力。</w:t>
      </w:r>
      <w:r>
        <w:rPr>
          <w:rFonts w:hint="eastAsia"/>
        </w:rPr>
        <w:t>演练结束后，应对演练效果进行评估和总结。</w:t>
      </w:r>
      <w:r>
        <w:t>应急预案不得少于每</w:t>
      </w:r>
      <w:r>
        <w:t>2</w:t>
      </w:r>
      <w:r>
        <w:t>年进行一次应急演练。</w:t>
      </w:r>
      <w:bookmarkStart w:id="143" w:name="_Toc69676032"/>
      <w:bookmarkStart w:id="144" w:name="_Toc56775131"/>
    </w:p>
    <w:p w:rsidR="00BC3250" w:rsidRDefault="00BC3250">
      <w:pPr>
        <w:pStyle w:val="2"/>
        <w:ind w:firstLineChars="246" w:firstLine="790"/>
        <w:rPr>
          <w:rFonts w:hint="eastAsia"/>
          <w:kern w:val="44"/>
        </w:rPr>
      </w:pPr>
      <w:bookmarkStart w:id="145" w:name="_Toc401304933"/>
      <w:bookmarkStart w:id="146" w:name="_Toc462838807"/>
      <w:r>
        <w:rPr>
          <w:rFonts w:ascii="Times New Roman" w:eastAsia="方正楷体_GBK" w:hAnsi="Times New Roman" w:hint="eastAsia"/>
          <w:bCs w:val="0"/>
        </w:rPr>
        <w:t xml:space="preserve">6.2 </w:t>
      </w:r>
      <w:r>
        <w:rPr>
          <w:rFonts w:hint="eastAsia"/>
          <w:kern w:val="44"/>
        </w:rPr>
        <w:t xml:space="preserve"> </w:t>
      </w:r>
      <w:r>
        <w:rPr>
          <w:rFonts w:ascii="Times New Roman" w:eastAsia="方正楷体_GBK" w:hAnsi="Times New Roman"/>
          <w:bCs w:val="0"/>
        </w:rPr>
        <w:t>宣传和培训</w:t>
      </w:r>
      <w:bookmarkEnd w:id="143"/>
      <w:bookmarkEnd w:id="144"/>
      <w:bookmarkEnd w:id="145"/>
      <w:bookmarkEnd w:id="146"/>
    </w:p>
    <w:p w:rsidR="00BC3250" w:rsidRDefault="00BC3250">
      <w:pPr>
        <w:pStyle w:val="Z"/>
        <w:ind w:firstLine="640"/>
      </w:pPr>
      <w:r>
        <w:t>各级海关单位应</w:t>
      </w:r>
      <w:r>
        <w:rPr>
          <w:rFonts w:hint="eastAsia"/>
        </w:rPr>
        <w:t>广泛宣传应急法规</w:t>
      </w:r>
      <w:r>
        <w:t>制度</w:t>
      </w:r>
      <w:r>
        <w:rPr>
          <w:rFonts w:hint="eastAsia"/>
        </w:rPr>
        <w:t>和预防、避险、自救、互救、减灾等常识，增强</w:t>
      </w:r>
      <w:r>
        <w:t>关员</w:t>
      </w:r>
      <w:r>
        <w:rPr>
          <w:rFonts w:hint="eastAsia"/>
        </w:rPr>
        <w:t>的忧患意识、社会责任意识和自救、互救能力。</w:t>
      </w:r>
    </w:p>
    <w:p w:rsidR="00BC3250" w:rsidRDefault="00BC3250">
      <w:pPr>
        <w:pStyle w:val="Z"/>
        <w:ind w:firstLine="640"/>
        <w:rPr>
          <w:rFonts w:hint="eastAsia"/>
        </w:rPr>
      </w:pPr>
      <w:r>
        <w:t>各级海关单位应当建立健全突发事件应急管理培训制度，通过编发培训材料、举办培训班、开展工作研讨等方式，对与应急预案实施密切相关的人员和组织开展应急培训。</w:t>
      </w:r>
      <w:bookmarkStart w:id="147" w:name="_Toc69676033"/>
      <w:bookmarkStart w:id="148" w:name="_Toc56775132"/>
    </w:p>
    <w:p w:rsidR="00BC3250" w:rsidRDefault="00BC3250">
      <w:pPr>
        <w:pStyle w:val="2"/>
        <w:ind w:firstLineChars="246" w:firstLine="790"/>
        <w:rPr>
          <w:rFonts w:hint="eastAsia"/>
          <w:kern w:val="44"/>
        </w:rPr>
      </w:pPr>
      <w:bookmarkStart w:id="149" w:name="_Toc401304934"/>
      <w:bookmarkStart w:id="150" w:name="_Toc462838808"/>
      <w:r>
        <w:rPr>
          <w:rFonts w:ascii="Times New Roman" w:eastAsia="方正楷体_GBK" w:hAnsi="Times New Roman"/>
          <w:bCs w:val="0"/>
        </w:rPr>
        <w:lastRenderedPageBreak/>
        <w:t xml:space="preserve">6.3 </w:t>
      </w:r>
      <w:r>
        <w:rPr>
          <w:kern w:val="44"/>
        </w:rPr>
        <w:t xml:space="preserve"> </w:t>
      </w:r>
      <w:r>
        <w:rPr>
          <w:rFonts w:ascii="Times New Roman" w:eastAsia="方正楷体_GBK" w:hAnsi="Times New Roman"/>
          <w:bCs w:val="0"/>
        </w:rPr>
        <w:t>责任与奖惩</w:t>
      </w:r>
      <w:bookmarkEnd w:id="147"/>
      <w:bookmarkEnd w:id="148"/>
      <w:bookmarkEnd w:id="149"/>
      <w:bookmarkEnd w:id="150"/>
    </w:p>
    <w:p w:rsidR="00BC3250" w:rsidRDefault="00BC3250">
      <w:pPr>
        <w:pStyle w:val="Z"/>
        <w:ind w:firstLine="640"/>
      </w:pPr>
      <w:r>
        <w:rPr>
          <w:rFonts w:hint="eastAsia"/>
        </w:rPr>
        <w:t>天津</w:t>
      </w:r>
      <w:r>
        <w:t>海关</w:t>
      </w:r>
      <w:r>
        <w:rPr>
          <w:rFonts w:hint="eastAsia"/>
        </w:rPr>
        <w:t>突发事件</w:t>
      </w:r>
      <w:r>
        <w:t>应急处置工作实行行政领导负责制和责任追究制。</w:t>
      </w:r>
    </w:p>
    <w:p w:rsidR="00BC3250" w:rsidRDefault="00BC3250">
      <w:pPr>
        <w:pStyle w:val="Z"/>
        <w:ind w:firstLine="640"/>
      </w:pPr>
      <w:r>
        <w:t>关员参加由各级海关单位组织的应急救援工作期间，其在本单位的工资待遇和福利不变。对在海关突发事件应急处置工作中做出突出贡献的单位和个人，给予表彰和奖励。</w:t>
      </w:r>
    </w:p>
    <w:p w:rsidR="00BC3250" w:rsidRDefault="00BC3250">
      <w:pPr>
        <w:pStyle w:val="Z"/>
        <w:ind w:firstLine="640"/>
      </w:pPr>
      <w:r>
        <w:t>违反本预案规定，不履行职责的，由上级海关责令改正、通报批评、给予警告；有下列情形之一的，根据情节对直接负责的主管人员和其他直接责任人员依法给予处分</w:t>
      </w:r>
      <w:r>
        <w:rPr>
          <w:rFonts w:hint="eastAsia"/>
        </w:rPr>
        <w:t>；构成犯罪的，依法追究刑事责任。</w:t>
      </w:r>
    </w:p>
    <w:p w:rsidR="00BC3250" w:rsidRDefault="00BC3250">
      <w:pPr>
        <w:pStyle w:val="Z"/>
        <w:ind w:firstLine="640"/>
      </w:pPr>
      <w:r>
        <w:t>（</w:t>
      </w:r>
      <w:r>
        <w:t>1</w:t>
      </w:r>
      <w:r>
        <w:t>）未依照本预案的规定履行报告职责，对突发事件隐瞒、缓报、谎报或者授意他人隐瞒、缓报、谎报的；</w:t>
      </w:r>
    </w:p>
    <w:p w:rsidR="00BC3250" w:rsidRDefault="00BC3250">
      <w:pPr>
        <w:pStyle w:val="Z"/>
        <w:ind w:firstLine="640"/>
      </w:pPr>
      <w:r>
        <w:t>（</w:t>
      </w:r>
      <w:r>
        <w:t>2</w:t>
      </w:r>
      <w:r>
        <w:t>）未认真调查突发事件情况，造成错误评估判断或提出不当防治、处理建议，并造成不良后果的；</w:t>
      </w:r>
    </w:p>
    <w:p w:rsidR="00BC3250" w:rsidRDefault="00BC3250">
      <w:pPr>
        <w:pStyle w:val="Z"/>
        <w:ind w:firstLine="640"/>
      </w:pPr>
      <w:r>
        <w:t>（</w:t>
      </w:r>
      <w:r>
        <w:t>3</w:t>
      </w:r>
      <w:r>
        <w:t>）未建立严格的防范和应急处理责任制的；</w:t>
      </w:r>
    </w:p>
    <w:p w:rsidR="00BC3250" w:rsidRDefault="00BC3250">
      <w:pPr>
        <w:pStyle w:val="Z"/>
        <w:ind w:firstLine="640"/>
      </w:pPr>
      <w:r>
        <w:t>（</w:t>
      </w:r>
      <w:r>
        <w:t>4</w:t>
      </w:r>
      <w:r>
        <w:t>）不服从突发事件应急指挥部统一调度指挥的；</w:t>
      </w:r>
    </w:p>
    <w:p w:rsidR="00BC3250" w:rsidRDefault="00BC3250">
      <w:pPr>
        <w:pStyle w:val="Z"/>
        <w:ind w:firstLine="640"/>
      </w:pPr>
      <w:r>
        <w:t>（</w:t>
      </w:r>
      <w:r>
        <w:t>5</w:t>
      </w:r>
      <w:r>
        <w:t>）未按要求保证和落实应急处置所需的人员、资金和物资的；</w:t>
      </w:r>
    </w:p>
    <w:p w:rsidR="00BC3250" w:rsidRDefault="00BC3250">
      <w:pPr>
        <w:pStyle w:val="Z"/>
        <w:ind w:firstLine="640"/>
      </w:pPr>
      <w:r>
        <w:t>（</w:t>
      </w:r>
      <w:r>
        <w:t>6</w:t>
      </w:r>
      <w:r>
        <w:t>）未能及时采取有效措施延误时机的；</w:t>
      </w:r>
    </w:p>
    <w:p w:rsidR="00BC3250" w:rsidRDefault="00BC3250">
      <w:pPr>
        <w:pStyle w:val="Z"/>
        <w:ind w:firstLine="640"/>
      </w:pPr>
      <w:r>
        <w:t>（</w:t>
      </w:r>
      <w:r>
        <w:t>7</w:t>
      </w:r>
      <w:r>
        <w:t>）在突发事件发生期间，散布谣言、扰乱工作秩序的；</w:t>
      </w:r>
    </w:p>
    <w:p w:rsidR="00BC3250" w:rsidRDefault="00BC3250">
      <w:pPr>
        <w:pStyle w:val="Z"/>
        <w:ind w:firstLine="640"/>
      </w:pPr>
      <w:r>
        <w:t>（</w:t>
      </w:r>
      <w:r>
        <w:t>8</w:t>
      </w:r>
      <w:r>
        <w:t>）担负应急任务的工作人员拒不接受工作任务，借</w:t>
      </w:r>
      <w:r>
        <w:lastRenderedPageBreak/>
        <w:t>故推诿拖延、擅离职守或者临阵脱逃的；</w:t>
      </w:r>
    </w:p>
    <w:p w:rsidR="00BC3250" w:rsidRDefault="00BC3250">
      <w:pPr>
        <w:pStyle w:val="Z"/>
        <w:ind w:firstLine="640"/>
        <w:rPr>
          <w:rFonts w:hint="eastAsia"/>
        </w:rPr>
      </w:pPr>
      <w:r>
        <w:t>（</w:t>
      </w:r>
      <w:r>
        <w:t>9</w:t>
      </w:r>
      <w:r>
        <w:t>）在突发事件处置、调查工作中有其他玩忽职守、失职、渎职行为的。</w:t>
      </w:r>
      <w:bookmarkStart w:id="151" w:name="_Toc386209875"/>
      <w:bookmarkStart w:id="152" w:name="_Toc38334130"/>
      <w:bookmarkStart w:id="153" w:name="_Toc69676034"/>
      <w:bookmarkStart w:id="154" w:name="_Toc56775133"/>
    </w:p>
    <w:p w:rsidR="00BC3250" w:rsidRDefault="00BC3250">
      <w:pPr>
        <w:pStyle w:val="2"/>
        <w:ind w:firstLineChars="246" w:firstLine="790"/>
        <w:rPr>
          <w:rFonts w:hint="eastAsia"/>
          <w:kern w:val="44"/>
        </w:rPr>
      </w:pPr>
      <w:bookmarkStart w:id="155" w:name="_Toc401304935"/>
      <w:bookmarkStart w:id="156" w:name="_Toc462838809"/>
      <w:r>
        <w:rPr>
          <w:rFonts w:ascii="Calibri" w:eastAsia="方正黑体_GBK" w:hAnsi="Calibri"/>
          <w:bCs w:val="0"/>
          <w:kern w:val="44"/>
          <w:szCs w:val="44"/>
        </w:rPr>
        <w:t>7</w:t>
      </w:r>
      <w:r>
        <w:rPr>
          <w:kern w:val="44"/>
        </w:rPr>
        <w:t xml:space="preserve">  </w:t>
      </w:r>
      <w:r>
        <w:rPr>
          <w:rFonts w:ascii="Calibri" w:eastAsia="方正黑体_GBK" w:hAnsi="Calibri"/>
          <w:b w:val="0"/>
          <w:bCs w:val="0"/>
          <w:kern w:val="44"/>
          <w:szCs w:val="44"/>
        </w:rPr>
        <w:t>附则</w:t>
      </w:r>
      <w:bookmarkStart w:id="157" w:name="_Toc386209876"/>
      <w:bookmarkStart w:id="158" w:name="_Toc38334131"/>
      <w:bookmarkStart w:id="159" w:name="_Toc69676035"/>
      <w:bookmarkStart w:id="160" w:name="_Toc56775134"/>
      <w:bookmarkEnd w:id="151"/>
      <w:bookmarkEnd w:id="152"/>
      <w:bookmarkEnd w:id="153"/>
      <w:bookmarkEnd w:id="154"/>
      <w:bookmarkEnd w:id="155"/>
      <w:bookmarkEnd w:id="156"/>
    </w:p>
    <w:p w:rsidR="00BC3250" w:rsidRDefault="00BC3250">
      <w:pPr>
        <w:pStyle w:val="2"/>
        <w:ind w:firstLineChars="246" w:firstLine="790"/>
        <w:rPr>
          <w:rFonts w:hint="eastAsia"/>
          <w:kern w:val="44"/>
        </w:rPr>
      </w:pPr>
      <w:bookmarkStart w:id="161" w:name="_Toc401304936"/>
      <w:bookmarkStart w:id="162" w:name="_Toc462838810"/>
      <w:r>
        <w:rPr>
          <w:rFonts w:ascii="Times New Roman" w:eastAsia="方正楷体_GBK" w:hAnsi="Times New Roman"/>
          <w:bCs w:val="0"/>
        </w:rPr>
        <w:t>7.1</w:t>
      </w:r>
      <w:r>
        <w:rPr>
          <w:kern w:val="44"/>
        </w:rPr>
        <w:t xml:space="preserve"> </w:t>
      </w:r>
      <w:r>
        <w:rPr>
          <w:rFonts w:ascii="Times New Roman" w:eastAsia="方正楷体_GBK" w:hAnsi="Times New Roman"/>
          <w:bCs w:val="0"/>
        </w:rPr>
        <w:t xml:space="preserve"> </w:t>
      </w:r>
      <w:r>
        <w:rPr>
          <w:rFonts w:ascii="Times New Roman" w:eastAsia="方正楷体_GBK" w:hAnsi="Times New Roman"/>
          <w:bCs w:val="0"/>
        </w:rPr>
        <w:t>预案管理与维护</w:t>
      </w:r>
      <w:bookmarkEnd w:id="157"/>
      <w:bookmarkEnd w:id="158"/>
      <w:bookmarkEnd w:id="159"/>
      <w:bookmarkEnd w:id="160"/>
      <w:bookmarkEnd w:id="161"/>
      <w:bookmarkEnd w:id="162"/>
    </w:p>
    <w:p w:rsidR="00BC3250" w:rsidRDefault="00BC3250">
      <w:pPr>
        <w:ind w:firstLineChars="246" w:firstLine="790"/>
        <w:rPr>
          <w:rFonts w:hint="eastAsia"/>
        </w:rPr>
      </w:pPr>
      <w:r>
        <w:rPr>
          <w:rFonts w:ascii="Times New Roman" w:eastAsia="方正仿宋_GBK" w:hAnsi="Times New Roman"/>
          <w:b/>
          <w:sz w:val="32"/>
          <w:szCs w:val="24"/>
        </w:rPr>
        <w:t xml:space="preserve">7.1.1  </w:t>
      </w:r>
      <w:r>
        <w:rPr>
          <w:rFonts w:ascii="Times New Roman" w:eastAsia="方正仿宋_GBK" w:hAnsi="Times New Roman"/>
          <w:b/>
          <w:sz w:val="32"/>
          <w:szCs w:val="24"/>
        </w:rPr>
        <w:t>检查评估</w:t>
      </w:r>
    </w:p>
    <w:p w:rsidR="00BC3250" w:rsidRDefault="00BC3250">
      <w:pPr>
        <w:pStyle w:val="Z"/>
        <w:ind w:firstLine="640"/>
        <w:rPr>
          <w:rFonts w:hint="eastAsia"/>
        </w:rPr>
      </w:pPr>
      <w:r>
        <w:rPr>
          <w:rFonts w:hint="eastAsia"/>
        </w:rPr>
        <w:t>总关办公室</w:t>
      </w:r>
      <w:r>
        <w:t>会同有关部门不定期对</w:t>
      </w:r>
      <w:r>
        <w:rPr>
          <w:rFonts w:hint="eastAsia"/>
        </w:rPr>
        <w:t>本关各项</w:t>
      </w:r>
      <w:r>
        <w:t>应急预案的执行情况进行检查评估，查找问题和提出改进意见。各</w:t>
      </w:r>
      <w:r>
        <w:rPr>
          <w:rFonts w:hint="eastAsia"/>
        </w:rPr>
        <w:t>隶属海关（办事处）</w:t>
      </w:r>
      <w:r>
        <w:t>应加强对本级及下属单位预案的检查评估。</w:t>
      </w:r>
    </w:p>
    <w:p w:rsidR="00BC3250" w:rsidRDefault="00BC3250">
      <w:pPr>
        <w:ind w:firstLineChars="246" w:firstLine="790"/>
      </w:pPr>
      <w:r>
        <w:rPr>
          <w:rFonts w:ascii="Times New Roman" w:eastAsia="方正仿宋_GBK" w:hAnsi="Times New Roman"/>
          <w:b/>
          <w:sz w:val="32"/>
          <w:szCs w:val="24"/>
        </w:rPr>
        <w:t xml:space="preserve">7.1.2 </w:t>
      </w:r>
      <w:r>
        <w:t xml:space="preserve"> </w:t>
      </w:r>
      <w:r>
        <w:rPr>
          <w:rFonts w:ascii="Times New Roman" w:eastAsia="方正仿宋_GBK" w:hAnsi="Times New Roman"/>
          <w:b/>
          <w:sz w:val="32"/>
          <w:szCs w:val="24"/>
        </w:rPr>
        <w:t>修订与更新</w:t>
      </w:r>
    </w:p>
    <w:p w:rsidR="00BC3250" w:rsidRDefault="00BC3250">
      <w:pPr>
        <w:pStyle w:val="Z"/>
        <w:ind w:firstLine="640"/>
      </w:pPr>
      <w:r>
        <w:t>有下列情形之一的，应当及时对本预案进行修订：</w:t>
      </w:r>
    </w:p>
    <w:p w:rsidR="00BC3250" w:rsidRDefault="00BC3250">
      <w:pPr>
        <w:pStyle w:val="Z"/>
        <w:ind w:firstLine="640"/>
      </w:pPr>
      <w:r>
        <w:t>（</w:t>
      </w:r>
      <w:r>
        <w:t>1</w:t>
      </w:r>
      <w:r>
        <w:t>）本预案所依据的相关法律、行政法规、规章制度及上位预案等有关规定，或海关总署</w:t>
      </w:r>
      <w:r>
        <w:rPr>
          <w:rFonts w:hint="eastAsia"/>
        </w:rPr>
        <w:t>和本关</w:t>
      </w:r>
      <w:r>
        <w:t>应急管理工作的相关制度发生变化的；</w:t>
      </w:r>
    </w:p>
    <w:p w:rsidR="00BC3250" w:rsidRDefault="00BC3250">
      <w:pPr>
        <w:pStyle w:val="Z"/>
        <w:ind w:firstLine="640"/>
      </w:pPr>
      <w:r>
        <w:t>（</w:t>
      </w:r>
      <w:r>
        <w:t>2</w:t>
      </w:r>
      <w:r>
        <w:t>）应急指挥机构及其职责发生重大调整的；</w:t>
      </w:r>
    </w:p>
    <w:p w:rsidR="00BC3250" w:rsidRDefault="00BC3250">
      <w:pPr>
        <w:pStyle w:val="Z"/>
        <w:ind w:firstLine="640"/>
      </w:pPr>
      <w:r>
        <w:t>（</w:t>
      </w:r>
      <w:r>
        <w:t>3</w:t>
      </w:r>
      <w:r>
        <w:t>）面临的风险、重要应急资源或预案中的其他重要信息发生变化的；</w:t>
      </w:r>
    </w:p>
    <w:p w:rsidR="00BC3250" w:rsidRDefault="00BC3250">
      <w:pPr>
        <w:pStyle w:val="Z"/>
        <w:ind w:firstLine="640"/>
      </w:pPr>
      <w:r>
        <w:t>（</w:t>
      </w:r>
      <w:r>
        <w:t>4</w:t>
      </w:r>
      <w:r>
        <w:t>）在突发事件实际应对和日常应急演练中发现问题需要做出重大调整的；</w:t>
      </w:r>
    </w:p>
    <w:p w:rsidR="00BC3250" w:rsidRDefault="00BC3250">
      <w:pPr>
        <w:pStyle w:val="Z"/>
        <w:ind w:firstLine="640"/>
      </w:pPr>
      <w:r>
        <w:t>（</w:t>
      </w:r>
      <w:r>
        <w:t>5</w:t>
      </w:r>
      <w:r>
        <w:t>）其他经</w:t>
      </w:r>
      <w:r>
        <w:rPr>
          <w:rFonts w:hint="eastAsia"/>
        </w:rPr>
        <w:t>总关办公室</w:t>
      </w:r>
      <w:r>
        <w:t>核准需对本预案进行修订的情况。</w:t>
      </w:r>
    </w:p>
    <w:p w:rsidR="00BC3250" w:rsidRDefault="00BC3250">
      <w:pPr>
        <w:pStyle w:val="Z"/>
        <w:ind w:firstLine="640"/>
      </w:pPr>
      <w:r>
        <w:lastRenderedPageBreak/>
        <w:t>各隶属单位应根据形势变化和实际需要，及时修订和更新本级相关应急预案，并报</w:t>
      </w:r>
      <w:r>
        <w:rPr>
          <w:rFonts w:hint="eastAsia"/>
        </w:rPr>
        <w:t>总</w:t>
      </w:r>
      <w:r>
        <w:t>关办公室备案。</w:t>
      </w:r>
    </w:p>
    <w:p w:rsidR="00BC3250" w:rsidRDefault="00BC3250">
      <w:pPr>
        <w:ind w:firstLineChars="196" w:firstLine="630"/>
        <w:rPr>
          <w:rFonts w:hint="eastAsia"/>
        </w:rPr>
      </w:pPr>
      <w:r>
        <w:rPr>
          <w:rFonts w:ascii="Times New Roman" w:eastAsia="方正仿宋_GBK" w:hAnsi="Times New Roman" w:hint="eastAsia"/>
          <w:b/>
          <w:sz w:val="32"/>
          <w:szCs w:val="24"/>
        </w:rPr>
        <w:t xml:space="preserve">7.1.3  </w:t>
      </w:r>
      <w:r>
        <w:rPr>
          <w:rFonts w:ascii="Times New Roman" w:eastAsia="方正仿宋_GBK" w:hAnsi="Times New Roman"/>
          <w:b/>
          <w:sz w:val="32"/>
          <w:szCs w:val="24"/>
        </w:rPr>
        <w:t>预案数字化</w:t>
      </w:r>
    </w:p>
    <w:p w:rsidR="00BC3250" w:rsidRDefault="00BC3250">
      <w:pPr>
        <w:pStyle w:val="Z"/>
        <w:ind w:firstLine="640"/>
        <w:rPr>
          <w:rStyle w:val="T3Char"/>
        </w:rPr>
      </w:pPr>
      <w:r>
        <w:rPr>
          <w:rFonts w:hint="eastAsia"/>
        </w:rPr>
        <w:t>为便于预案的应用与维护，</w:t>
      </w:r>
      <w:r>
        <w:t>总关及各隶属</w:t>
      </w:r>
      <w:r>
        <w:rPr>
          <w:rFonts w:hint="eastAsia"/>
        </w:rPr>
        <w:t>海关（办事处）应开展预案信息化管理和数字化工作，建立数字</w:t>
      </w:r>
      <w:r>
        <w:t>化</w:t>
      </w:r>
      <w:r>
        <w:rPr>
          <w:rFonts w:hint="eastAsia"/>
        </w:rPr>
        <w:t>预案系统。</w:t>
      </w:r>
    </w:p>
    <w:p w:rsidR="00BC3250" w:rsidRDefault="00BC3250">
      <w:pPr>
        <w:ind w:firstLineChars="196" w:firstLine="630"/>
      </w:pPr>
      <w:r>
        <w:rPr>
          <w:rFonts w:ascii="Times New Roman" w:eastAsia="方正仿宋_GBK" w:hAnsi="Times New Roman"/>
          <w:b/>
          <w:sz w:val="32"/>
          <w:szCs w:val="24"/>
        </w:rPr>
        <w:t xml:space="preserve">7.1.4 </w:t>
      </w:r>
      <w:r>
        <w:t xml:space="preserve"> </w:t>
      </w:r>
      <w:r>
        <w:rPr>
          <w:rFonts w:ascii="Times New Roman" w:eastAsia="方正仿宋_GBK" w:hAnsi="Times New Roman"/>
          <w:b/>
          <w:sz w:val="32"/>
          <w:szCs w:val="24"/>
        </w:rPr>
        <w:t>配套附件</w:t>
      </w:r>
    </w:p>
    <w:p w:rsidR="00BC3250" w:rsidRDefault="00BC3250">
      <w:pPr>
        <w:pStyle w:val="Z"/>
        <w:ind w:firstLine="640"/>
      </w:pPr>
      <w:r>
        <w:t>总关及各隶属</w:t>
      </w:r>
      <w:r>
        <w:rPr>
          <w:rFonts w:hint="eastAsia"/>
        </w:rPr>
        <w:t>海关（办事处）</w:t>
      </w:r>
      <w:r>
        <w:t>须</w:t>
      </w:r>
      <w:r>
        <w:rPr>
          <w:rFonts w:hint="eastAsia"/>
        </w:rPr>
        <w:t>结合本单位具体情况编制应急预案</w:t>
      </w:r>
      <w:r>
        <w:t>配套附件</w:t>
      </w:r>
      <w:r>
        <w:rPr>
          <w:rFonts w:hint="eastAsia"/>
        </w:rPr>
        <w:t>，内容可包括</w:t>
      </w:r>
      <w:r>
        <w:t>但不限于：</w:t>
      </w:r>
    </w:p>
    <w:p w:rsidR="00BC3250" w:rsidRDefault="00BC3250">
      <w:pPr>
        <w:pStyle w:val="Z"/>
        <w:ind w:firstLine="640"/>
      </w:pPr>
      <w:r>
        <w:t>（</w:t>
      </w:r>
      <w:r>
        <w:t>1</w:t>
      </w:r>
      <w:r>
        <w:t>）应急预案框架图；</w:t>
      </w:r>
    </w:p>
    <w:p w:rsidR="00BC3250" w:rsidRDefault="00BC3250">
      <w:pPr>
        <w:pStyle w:val="Z"/>
        <w:ind w:firstLine="640"/>
      </w:pPr>
      <w:r>
        <w:t>（</w:t>
      </w:r>
      <w:r>
        <w:t>2</w:t>
      </w:r>
      <w:r>
        <w:t>）应急管理组织结构示意图；</w:t>
      </w:r>
    </w:p>
    <w:p w:rsidR="00BC3250" w:rsidRDefault="00BC3250">
      <w:pPr>
        <w:pStyle w:val="Z"/>
        <w:ind w:firstLine="640"/>
      </w:pPr>
      <w:r>
        <w:t>（</w:t>
      </w:r>
      <w:r>
        <w:t>3</w:t>
      </w:r>
      <w:r>
        <w:t>）突发事件预警流程图；</w:t>
      </w:r>
    </w:p>
    <w:p w:rsidR="00BC3250" w:rsidRDefault="00BC3250">
      <w:pPr>
        <w:pStyle w:val="Z"/>
        <w:ind w:firstLine="640"/>
      </w:pPr>
      <w:r>
        <w:t>（</w:t>
      </w:r>
      <w:r>
        <w:t>4</w:t>
      </w:r>
      <w:r>
        <w:t>）应急处置流程图；</w:t>
      </w:r>
    </w:p>
    <w:p w:rsidR="00BC3250" w:rsidRDefault="00BC3250">
      <w:pPr>
        <w:pStyle w:val="Z"/>
        <w:ind w:firstLine="640"/>
      </w:pPr>
      <w:r>
        <w:t>（</w:t>
      </w:r>
      <w:r>
        <w:t>5</w:t>
      </w:r>
      <w:r>
        <w:t>）风险隐患（突发事件类型）分类表；</w:t>
      </w:r>
    </w:p>
    <w:p w:rsidR="00BC3250" w:rsidRDefault="00BC3250">
      <w:pPr>
        <w:pStyle w:val="Z"/>
        <w:ind w:firstLine="640"/>
      </w:pPr>
      <w:r>
        <w:t>（</w:t>
      </w:r>
      <w:r>
        <w:t>6</w:t>
      </w:r>
      <w:r>
        <w:t>）各单位应急责任人及联系人名单及联系方式；</w:t>
      </w:r>
    </w:p>
    <w:p w:rsidR="00BC3250" w:rsidRDefault="00BC3250">
      <w:pPr>
        <w:pStyle w:val="Z"/>
        <w:ind w:firstLine="640"/>
      </w:pPr>
      <w:r>
        <w:t>（</w:t>
      </w:r>
      <w:r>
        <w:t>7</w:t>
      </w:r>
      <w:r>
        <w:t>）社会化应急处置联络机制相关单位名单、应急职责及联系方式；</w:t>
      </w:r>
    </w:p>
    <w:p w:rsidR="00BC3250" w:rsidRDefault="00BC3250">
      <w:pPr>
        <w:pStyle w:val="Z"/>
        <w:ind w:firstLine="640"/>
        <w:rPr>
          <w:rFonts w:hint="eastAsia"/>
        </w:rPr>
      </w:pPr>
      <w:r>
        <w:t>（</w:t>
      </w:r>
      <w:r>
        <w:t>8</w:t>
      </w:r>
      <w:r>
        <w:t>）应急物资储备情况表。（各部门可根据应急需要自行汇总本部门应急物资储备情况）</w:t>
      </w:r>
    </w:p>
    <w:p w:rsidR="00BC3250" w:rsidRDefault="00BC3250">
      <w:pPr>
        <w:pStyle w:val="Z"/>
        <w:ind w:firstLine="640"/>
        <w:rPr>
          <w:rFonts w:hint="eastAsia"/>
        </w:rPr>
      </w:pPr>
      <w:r>
        <w:t>上述数据资料</w:t>
      </w:r>
      <w:r>
        <w:rPr>
          <w:rFonts w:hint="eastAsia"/>
        </w:rPr>
        <w:t>以及</w:t>
      </w:r>
      <w:r>
        <w:t>名单、联络方式等应及时更新，确保突发事件发生时的正常使用。同</w:t>
      </w:r>
      <w:r>
        <w:rPr>
          <w:rFonts w:hint="eastAsia"/>
        </w:rPr>
        <w:t>时应注重搜集整理本单位典型的突发事件处置案例，形成案例库与决策知识库。</w:t>
      </w:r>
      <w:bookmarkStart w:id="163" w:name="_Toc38334132"/>
      <w:bookmarkStart w:id="164" w:name="_Toc69676036"/>
      <w:bookmarkStart w:id="165" w:name="_Toc56775135"/>
    </w:p>
    <w:p w:rsidR="00BC3250" w:rsidRDefault="00BC3250">
      <w:pPr>
        <w:pStyle w:val="2"/>
        <w:ind w:firstLineChars="246" w:firstLine="790"/>
        <w:rPr>
          <w:rFonts w:hint="eastAsia"/>
          <w:kern w:val="44"/>
        </w:rPr>
      </w:pPr>
      <w:bookmarkStart w:id="166" w:name="_Toc401304937"/>
      <w:bookmarkStart w:id="167" w:name="_Toc462838811"/>
      <w:r>
        <w:rPr>
          <w:rFonts w:ascii="Times New Roman" w:eastAsia="方正楷体_GBK" w:hAnsi="Times New Roman"/>
          <w:bCs w:val="0"/>
        </w:rPr>
        <w:lastRenderedPageBreak/>
        <w:t xml:space="preserve">7.2 </w:t>
      </w:r>
      <w:r>
        <w:rPr>
          <w:kern w:val="44"/>
        </w:rPr>
        <w:t xml:space="preserve"> </w:t>
      </w:r>
      <w:r>
        <w:rPr>
          <w:rFonts w:ascii="Times New Roman" w:eastAsia="方正楷体_GBK" w:hAnsi="Times New Roman"/>
          <w:bCs w:val="0"/>
        </w:rPr>
        <w:t>预案解释</w:t>
      </w:r>
      <w:bookmarkEnd w:id="163"/>
      <w:bookmarkEnd w:id="164"/>
      <w:bookmarkEnd w:id="165"/>
      <w:bookmarkEnd w:id="166"/>
      <w:bookmarkEnd w:id="167"/>
    </w:p>
    <w:p w:rsidR="00BC3250" w:rsidRDefault="00BC3250">
      <w:pPr>
        <w:pStyle w:val="Z"/>
        <w:ind w:firstLine="640"/>
        <w:rPr>
          <w:rFonts w:hint="eastAsia"/>
        </w:rPr>
      </w:pPr>
      <w:r>
        <w:t>本预案由</w:t>
      </w:r>
      <w:r>
        <w:rPr>
          <w:rFonts w:hint="eastAsia"/>
        </w:rPr>
        <w:t>天津海关</w:t>
      </w:r>
      <w:r>
        <w:t>负责解释与组织实施。</w:t>
      </w:r>
      <w:bookmarkStart w:id="168" w:name="_Toc38334133"/>
      <w:bookmarkStart w:id="169" w:name="_Toc56775136"/>
      <w:bookmarkStart w:id="170" w:name="_Toc69676037"/>
    </w:p>
    <w:p w:rsidR="00BC3250" w:rsidRDefault="00BC3250">
      <w:pPr>
        <w:pStyle w:val="2"/>
        <w:ind w:firstLineChars="246" w:firstLine="790"/>
        <w:rPr>
          <w:rFonts w:hint="eastAsia"/>
          <w:kern w:val="44"/>
        </w:rPr>
      </w:pPr>
      <w:bookmarkStart w:id="171" w:name="_Toc401304938"/>
      <w:bookmarkStart w:id="172" w:name="_Toc462838812"/>
      <w:r>
        <w:rPr>
          <w:rFonts w:ascii="Times New Roman" w:eastAsia="方正楷体_GBK" w:hAnsi="Times New Roman"/>
          <w:bCs w:val="0"/>
        </w:rPr>
        <w:t xml:space="preserve">7.3 </w:t>
      </w:r>
      <w:r>
        <w:rPr>
          <w:kern w:val="44"/>
        </w:rPr>
        <w:t xml:space="preserve"> </w:t>
      </w:r>
      <w:r>
        <w:rPr>
          <w:rFonts w:ascii="Times New Roman" w:eastAsia="方正楷体_GBK" w:hAnsi="Times New Roman"/>
          <w:bCs w:val="0"/>
        </w:rPr>
        <w:t>预案实施时间</w:t>
      </w:r>
      <w:bookmarkEnd w:id="168"/>
      <w:bookmarkEnd w:id="169"/>
      <w:bookmarkEnd w:id="170"/>
      <w:bookmarkEnd w:id="171"/>
      <w:bookmarkEnd w:id="172"/>
    </w:p>
    <w:p w:rsidR="00BC3250" w:rsidRDefault="00BC3250">
      <w:pPr>
        <w:pStyle w:val="Z"/>
        <w:ind w:firstLine="640"/>
        <w:rPr>
          <w:b/>
        </w:rPr>
      </w:pPr>
      <w:r>
        <w:t>本预案自印发之日起实施。原</w:t>
      </w:r>
      <w:r>
        <w:rPr>
          <w:rFonts w:hint="eastAsia"/>
        </w:rPr>
        <w:t>《</w:t>
      </w:r>
      <w:r>
        <w:rPr>
          <w:rFonts w:ascii="方正仿宋_GBK" w:hint="eastAsia"/>
          <w:szCs w:val="32"/>
        </w:rPr>
        <w:t>天津海关突发事件应急预案</w:t>
      </w:r>
      <w:r>
        <w:rPr>
          <w:rFonts w:hint="eastAsia"/>
        </w:rPr>
        <w:t>》（“津关办发〔</w:t>
      </w:r>
      <w:r>
        <w:rPr>
          <w:rFonts w:hint="eastAsia"/>
        </w:rPr>
        <w:t>2014</w:t>
      </w:r>
      <w:r>
        <w:rPr>
          <w:rFonts w:hint="eastAsia"/>
        </w:rPr>
        <w:t>〕</w:t>
      </w:r>
      <w:r>
        <w:rPr>
          <w:rFonts w:hint="eastAsia"/>
        </w:rPr>
        <w:t>238</w:t>
      </w:r>
      <w:r>
        <w:rPr>
          <w:rFonts w:hint="eastAsia"/>
        </w:rPr>
        <w:t>号”）</w:t>
      </w:r>
      <w:r>
        <w:t>同时停止执行。</w:t>
      </w:r>
    </w:p>
    <w:p w:rsidR="00BC3250" w:rsidRDefault="00BC3250">
      <w:pPr>
        <w:pStyle w:val="a3"/>
        <w:rPr>
          <w:rFonts w:eastAsia="方正黑体_GBK" w:hint="eastAsia"/>
          <w:b/>
          <w:sz w:val="32"/>
          <w:szCs w:val="32"/>
        </w:rPr>
      </w:pPr>
    </w:p>
    <w:p w:rsidR="00BC3250" w:rsidRDefault="00BC3250">
      <w:pPr>
        <w:pStyle w:val="a3"/>
        <w:rPr>
          <w:rFonts w:eastAsia="方正黑体_GBK" w:hint="eastAsia"/>
          <w:b/>
          <w:sz w:val="32"/>
          <w:szCs w:val="32"/>
        </w:rPr>
      </w:pPr>
    </w:p>
    <w:p w:rsidR="00BC3250" w:rsidRDefault="00BC3250">
      <w:pPr>
        <w:pStyle w:val="a3"/>
        <w:ind w:firstLineChars="300" w:firstLine="964"/>
        <w:rPr>
          <w:rFonts w:eastAsia="方正黑体_GBK" w:hint="eastAsia"/>
          <w:b/>
          <w:sz w:val="32"/>
          <w:szCs w:val="32"/>
        </w:rPr>
      </w:pPr>
    </w:p>
    <w:p w:rsidR="00BC3250" w:rsidRDefault="00BC3250">
      <w:pPr>
        <w:pStyle w:val="2"/>
        <w:ind w:firstLineChars="246" w:firstLine="790"/>
        <w:rPr>
          <w:rFonts w:hint="eastAsia"/>
          <w:kern w:val="44"/>
        </w:rPr>
      </w:pPr>
      <w:bookmarkStart w:id="173" w:name="_Toc401304939"/>
      <w:bookmarkStart w:id="174" w:name="_Toc462838813"/>
      <w:r>
        <w:rPr>
          <w:rFonts w:ascii="Calibri" w:eastAsia="方正黑体_GBK" w:hAnsi="Calibri"/>
          <w:bCs w:val="0"/>
          <w:kern w:val="44"/>
          <w:szCs w:val="44"/>
        </w:rPr>
        <w:lastRenderedPageBreak/>
        <w:t xml:space="preserve">8 </w:t>
      </w:r>
      <w:r>
        <w:rPr>
          <w:rFonts w:hint="eastAsia"/>
          <w:kern w:val="44"/>
        </w:rPr>
        <w:t xml:space="preserve"> </w:t>
      </w:r>
      <w:r>
        <w:rPr>
          <w:rFonts w:ascii="Calibri" w:eastAsia="方正黑体_GBK" w:hAnsi="Calibri" w:hint="eastAsia"/>
          <w:b w:val="0"/>
          <w:bCs w:val="0"/>
          <w:kern w:val="44"/>
          <w:szCs w:val="44"/>
        </w:rPr>
        <w:t>《天津海关突发事件应急预案》</w:t>
      </w:r>
      <w:bookmarkStart w:id="175" w:name="_Toc386209879"/>
      <w:bookmarkStart w:id="176" w:name="_Toc38334135"/>
      <w:bookmarkStart w:id="177" w:name="_Toc69676039"/>
      <w:bookmarkStart w:id="178" w:name="_Toc56775138"/>
      <w:r>
        <w:rPr>
          <w:rFonts w:ascii="Calibri" w:eastAsia="方正黑体_GBK" w:hAnsi="Calibri" w:hint="eastAsia"/>
          <w:b w:val="0"/>
          <w:bCs w:val="0"/>
          <w:kern w:val="44"/>
          <w:szCs w:val="44"/>
        </w:rPr>
        <w:t>附件</w:t>
      </w:r>
      <w:bookmarkEnd w:id="173"/>
      <w:bookmarkEnd w:id="174"/>
    </w:p>
    <w:p w:rsidR="00BC3250" w:rsidRDefault="00BC3250">
      <w:pPr>
        <w:pStyle w:val="2"/>
        <w:ind w:firstLineChars="246" w:firstLine="790"/>
        <w:rPr>
          <w:kern w:val="44"/>
        </w:rPr>
      </w:pPr>
      <w:bookmarkStart w:id="179" w:name="_Toc401304940"/>
      <w:bookmarkStart w:id="180" w:name="_Toc462838814"/>
      <w:r>
        <w:rPr>
          <w:rFonts w:ascii="Times New Roman" w:eastAsia="方正楷体_GBK" w:hAnsi="Times New Roman"/>
          <w:bCs w:val="0"/>
        </w:rPr>
        <w:t>8.1</w:t>
      </w:r>
      <w:r>
        <w:rPr>
          <w:kern w:val="44"/>
        </w:rPr>
        <w:t xml:space="preserve"> </w:t>
      </w:r>
      <w:r>
        <w:rPr>
          <w:rFonts w:hint="eastAsia"/>
          <w:kern w:val="44"/>
        </w:rPr>
        <w:t xml:space="preserve">  </w:t>
      </w:r>
      <w:r>
        <w:rPr>
          <w:rFonts w:ascii="Times New Roman" w:eastAsia="方正楷体_GBK" w:hAnsi="Times New Roman" w:hint="eastAsia"/>
          <w:bCs w:val="0"/>
        </w:rPr>
        <w:t>天津海关突发事件应急预案框架图</w:t>
      </w:r>
      <w:bookmarkEnd w:id="175"/>
      <w:bookmarkEnd w:id="176"/>
      <w:bookmarkEnd w:id="177"/>
      <w:bookmarkEnd w:id="178"/>
      <w:bookmarkEnd w:id="179"/>
      <w:bookmarkEnd w:id="180"/>
    </w:p>
    <w:p w:rsidR="00BC3250" w:rsidRDefault="00BC3250">
      <w:pPr>
        <w:pStyle w:val="a3"/>
        <w:ind w:firstLineChars="300" w:firstLine="540"/>
        <w:rPr>
          <w:rFonts w:hint="eastAsia"/>
        </w:rPr>
      </w:pPr>
      <w:r>
        <w:rPr>
          <w:noProof/>
        </w:rPr>
        <w:object w:dxaOrig="8016" w:dyaOrig="11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582pt;mso-wrap-distance-left:2.38119mm;mso-wrap-distance-right:2.38119mm" o:ole="">
            <v:imagedata r:id="rId8" o:title="2295279831477990349056"/>
          </v:shape>
          <o:OLEObject Type="Embed" ProgID="Excel.Sheet.8" ShapeID="_x0000_i1025" DrawAspect="Content" ObjectID="_1666504072" r:id="rId9"/>
        </w:object>
      </w:r>
      <w:bookmarkStart w:id="181" w:name="_Toc56775139"/>
    </w:p>
    <w:p w:rsidR="00BC3250" w:rsidRDefault="00BC3250">
      <w:pPr>
        <w:pStyle w:val="a3"/>
        <w:ind w:firstLineChars="300" w:firstLine="540"/>
        <w:rPr>
          <w:rFonts w:hint="eastAsia"/>
        </w:rPr>
      </w:pPr>
    </w:p>
    <w:p w:rsidR="00BC3250" w:rsidRDefault="00BC3250">
      <w:pPr>
        <w:pStyle w:val="a3"/>
        <w:ind w:firstLineChars="300" w:firstLine="964"/>
        <w:rPr>
          <w:rFonts w:ascii="Times New Roman" w:eastAsia="方正楷体_GBK" w:hAnsi="Times New Roman" w:hint="eastAsia"/>
          <w:b/>
          <w:sz w:val="32"/>
          <w:szCs w:val="32"/>
        </w:rPr>
      </w:pPr>
    </w:p>
    <w:p w:rsidR="00BC3250" w:rsidRDefault="00BC3250">
      <w:pPr>
        <w:pStyle w:val="T3"/>
        <w:ind w:firstLineChars="0" w:firstLine="0"/>
        <w:rPr>
          <w:rFonts w:hint="eastAsia"/>
        </w:rPr>
      </w:pPr>
      <w:bookmarkStart w:id="182" w:name="_Toc56775140"/>
      <w:bookmarkEnd w:id="181"/>
    </w:p>
    <w:p w:rsidR="00BC3250" w:rsidRDefault="00BC3250">
      <w:pPr>
        <w:pStyle w:val="2"/>
        <w:ind w:firstLineChars="246" w:firstLine="790"/>
        <w:rPr>
          <w:kern w:val="44"/>
        </w:rPr>
      </w:pPr>
      <w:bookmarkStart w:id="183" w:name="_Toc401304942"/>
      <w:bookmarkStart w:id="184" w:name="_Toc462838815"/>
      <w:r>
        <w:rPr>
          <w:rFonts w:ascii="Times New Roman" w:eastAsia="方正楷体_GBK" w:hAnsi="Times New Roman"/>
          <w:bCs w:val="0"/>
        </w:rPr>
        <w:t>8.</w:t>
      </w:r>
      <w:r>
        <w:rPr>
          <w:rFonts w:ascii="Times New Roman" w:eastAsia="方正楷体_GBK" w:hAnsi="Times New Roman" w:hint="eastAsia"/>
          <w:bCs w:val="0"/>
        </w:rPr>
        <w:t>2</w:t>
      </w:r>
      <w:r>
        <w:rPr>
          <w:rFonts w:ascii="Times New Roman" w:eastAsia="方正楷体_GBK" w:hAnsi="Times New Roman"/>
          <w:bCs w:val="0"/>
        </w:rPr>
        <w:t xml:space="preserve">  </w:t>
      </w:r>
      <w:r>
        <w:rPr>
          <w:rFonts w:ascii="Times New Roman" w:eastAsia="方正楷体_GBK" w:hAnsi="Times New Roman" w:hint="eastAsia"/>
          <w:bCs w:val="0"/>
        </w:rPr>
        <w:t>天津海关</w:t>
      </w:r>
      <w:r>
        <w:rPr>
          <w:rFonts w:ascii="Times New Roman" w:eastAsia="方正楷体_GBK" w:hAnsi="Times New Roman"/>
          <w:bCs w:val="0"/>
        </w:rPr>
        <w:t>应急管理组织结构示意图</w:t>
      </w:r>
      <w:bookmarkEnd w:id="182"/>
      <w:bookmarkEnd w:id="183"/>
      <w:bookmarkEnd w:id="184"/>
    </w:p>
    <w:p w:rsidR="00BC3250" w:rsidRDefault="00BC3250">
      <w:pPr>
        <w:pStyle w:val="a3"/>
      </w:pPr>
      <w:r>
        <w:rPr>
          <w:rFonts w:ascii="Times New Roman" w:eastAsia="方正楷体_GBK" w:hAnsi="Times New Roman"/>
          <w:b/>
          <w:sz w:val="32"/>
          <w:szCs w:val="32"/>
          <w:lang w:val="en-US" w:eastAsia="zh-CN"/>
        </w:rPr>
        <w:pict>
          <v:shape id="_x0000_s1028" type="#_x0000_t75" style="position:absolute;margin-left:0;margin-top:31.7pt;width:475.85pt;height:389.55pt;z-index:3">
            <v:imagedata r:id="rId10" o:title="8817404081477990348806"/>
            <w10:wrap type="topAndBottom"/>
          </v:shape>
          <o:OLEObject Type="Embed" ProgID="Excel.Sheet.8" ShapeID="_x0000_s1028" DrawAspect="Content" ObjectID="_1666504073" r:id="rId11"/>
        </w:pict>
      </w:r>
    </w:p>
    <w:p w:rsidR="00BC3250" w:rsidRDefault="00BC3250">
      <w:pPr>
        <w:spacing w:line="600" w:lineRule="exact"/>
        <w:ind w:firstLine="640"/>
        <w:jc w:val="left"/>
        <w:rPr>
          <w:rFonts w:ascii="Times New Roman" w:eastAsia="方正楷体_GBK" w:hAnsi="Times New Roman" w:hint="eastAsia"/>
          <w:b/>
          <w:sz w:val="32"/>
          <w:szCs w:val="32"/>
        </w:rPr>
      </w:pPr>
      <w:bookmarkStart w:id="185" w:name="_Toc56775141"/>
    </w:p>
    <w:p w:rsidR="00BC3250" w:rsidRDefault="00BC3250">
      <w:pPr>
        <w:spacing w:line="600" w:lineRule="exact"/>
        <w:ind w:firstLine="640"/>
        <w:jc w:val="left"/>
        <w:rPr>
          <w:rFonts w:ascii="Times New Roman" w:eastAsia="方正楷体_GBK" w:hAnsi="Times New Roman" w:hint="eastAsia"/>
          <w:b/>
          <w:sz w:val="32"/>
          <w:szCs w:val="32"/>
        </w:rPr>
      </w:pPr>
    </w:p>
    <w:p w:rsidR="00BC3250" w:rsidRDefault="00BC3250">
      <w:pPr>
        <w:spacing w:line="600" w:lineRule="exact"/>
        <w:ind w:firstLine="640"/>
        <w:jc w:val="left"/>
        <w:rPr>
          <w:rFonts w:ascii="Times New Roman" w:eastAsia="方正楷体_GBK" w:hAnsi="Times New Roman" w:hint="eastAsia"/>
          <w:b/>
          <w:sz w:val="32"/>
          <w:szCs w:val="32"/>
        </w:rPr>
      </w:pPr>
    </w:p>
    <w:p w:rsidR="00BC3250" w:rsidRDefault="00BC3250">
      <w:pPr>
        <w:spacing w:line="600" w:lineRule="exact"/>
        <w:ind w:firstLine="640"/>
        <w:jc w:val="left"/>
        <w:rPr>
          <w:rFonts w:ascii="Times New Roman" w:eastAsia="方正楷体_GBK" w:hAnsi="Times New Roman" w:hint="eastAsia"/>
          <w:b/>
          <w:sz w:val="32"/>
          <w:szCs w:val="32"/>
        </w:rPr>
      </w:pPr>
    </w:p>
    <w:p w:rsidR="00BC3250" w:rsidRDefault="00BC3250">
      <w:pPr>
        <w:spacing w:line="600" w:lineRule="exact"/>
        <w:jc w:val="left"/>
        <w:rPr>
          <w:rFonts w:ascii="Times New Roman" w:eastAsia="方正楷体_GBK" w:hAnsi="Times New Roman" w:hint="eastAsia"/>
          <w:b/>
          <w:sz w:val="32"/>
          <w:szCs w:val="32"/>
        </w:rPr>
      </w:pPr>
    </w:p>
    <w:p w:rsidR="00BC3250" w:rsidRDefault="00BC3250">
      <w:pPr>
        <w:pStyle w:val="2"/>
        <w:ind w:firstLineChars="246" w:firstLine="790"/>
        <w:rPr>
          <w:rFonts w:hint="eastAsia"/>
          <w:kern w:val="44"/>
        </w:rPr>
      </w:pPr>
      <w:bookmarkStart w:id="186" w:name="_Toc401304943"/>
      <w:bookmarkStart w:id="187" w:name="_Toc462838816"/>
      <w:r>
        <w:rPr>
          <w:rFonts w:ascii="Times New Roman" w:eastAsia="方正楷体_GBK" w:hAnsi="Times New Roman"/>
          <w:bCs w:val="0"/>
        </w:rPr>
        <w:lastRenderedPageBreak/>
        <w:t>8.</w:t>
      </w:r>
      <w:r>
        <w:rPr>
          <w:rFonts w:ascii="Times New Roman" w:eastAsia="方正楷体_GBK" w:hAnsi="Times New Roman" w:hint="eastAsia"/>
          <w:bCs w:val="0"/>
        </w:rPr>
        <w:t>3</w:t>
      </w:r>
      <w:r>
        <w:rPr>
          <w:rFonts w:ascii="Times New Roman" w:eastAsia="方正楷体_GBK" w:hAnsi="Times New Roman"/>
          <w:bCs w:val="0"/>
        </w:rPr>
        <w:t xml:space="preserve"> </w:t>
      </w:r>
      <w:r>
        <w:rPr>
          <w:kern w:val="44"/>
        </w:rPr>
        <w:t xml:space="preserve"> </w:t>
      </w:r>
      <w:r>
        <w:rPr>
          <w:rFonts w:ascii="Times New Roman" w:eastAsia="方正楷体_GBK" w:hAnsi="Times New Roman" w:hint="eastAsia"/>
          <w:bCs w:val="0"/>
        </w:rPr>
        <w:t>天津海关</w:t>
      </w:r>
      <w:r>
        <w:rPr>
          <w:rFonts w:ascii="Times New Roman" w:eastAsia="方正楷体_GBK" w:hAnsi="Times New Roman"/>
          <w:bCs w:val="0"/>
        </w:rPr>
        <w:t>突发事件预警流程图</w:t>
      </w:r>
      <w:bookmarkEnd w:id="185"/>
      <w:bookmarkEnd w:id="186"/>
      <w:bookmarkEnd w:id="187"/>
    </w:p>
    <w:p w:rsidR="00BC3250" w:rsidRDefault="00BC3250">
      <w:pPr>
        <w:spacing w:line="600" w:lineRule="exact"/>
        <w:jc w:val="left"/>
        <w:rPr>
          <w:rFonts w:eastAsia="方正仿宋_GBK" w:hint="eastAsia"/>
          <w:b/>
          <w:bCs/>
          <w:sz w:val="32"/>
        </w:rPr>
      </w:pPr>
      <w:r>
        <w:rPr>
          <w:rFonts w:eastAsia="方正仿宋_GBK" w:hint="eastAsia"/>
          <w:b/>
          <w:bCs/>
          <w:sz w:val="32"/>
          <w:lang w:val="en-US" w:eastAsia="zh-CN"/>
        </w:rPr>
        <w:pict>
          <v:shape id="_x0000_s1026" type="#_x0000_t75" style="position:absolute;margin-left:0;margin-top:24.6pt;width:415.3pt;height:538.2pt;z-index:1">
            <v:imagedata r:id="rId12" o:title="491356961477990348759"/>
          </v:shape>
        </w:pict>
      </w: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pStyle w:val="2"/>
        <w:ind w:firstLineChars="246" w:firstLine="790"/>
        <w:rPr>
          <w:rFonts w:eastAsia="方正仿宋_GBK" w:hint="eastAsia"/>
          <w:b w:val="0"/>
          <w:bCs w:val="0"/>
        </w:rPr>
      </w:pPr>
      <w:bookmarkStart w:id="188" w:name="_Toc401304944"/>
      <w:bookmarkStart w:id="189" w:name="_Toc462838817"/>
      <w:r>
        <w:rPr>
          <w:rFonts w:ascii="Times New Roman" w:eastAsia="方正楷体_GBK" w:hAnsi="Times New Roman" w:hint="eastAsia"/>
          <w:bCs w:val="0"/>
        </w:rPr>
        <w:lastRenderedPageBreak/>
        <w:t>8.4</w:t>
      </w:r>
      <w:r>
        <w:rPr>
          <w:rFonts w:hint="eastAsia"/>
          <w:kern w:val="44"/>
        </w:rPr>
        <w:t xml:space="preserve"> </w:t>
      </w:r>
      <w:r>
        <w:rPr>
          <w:rFonts w:ascii="Times New Roman" w:eastAsia="方正楷体_GBK" w:hAnsi="Times New Roman" w:hint="eastAsia"/>
          <w:bCs w:val="0"/>
        </w:rPr>
        <w:t>天津海关突发事件应急处置流程</w:t>
      </w:r>
      <w:bookmarkEnd w:id="188"/>
      <w:bookmarkEnd w:id="189"/>
    </w:p>
    <w:p w:rsidR="00BC3250" w:rsidRDefault="00BC3250">
      <w:pPr>
        <w:spacing w:line="600" w:lineRule="exact"/>
        <w:jc w:val="left"/>
        <w:rPr>
          <w:rFonts w:eastAsia="方正仿宋_GBK" w:hint="eastAsia"/>
          <w:b/>
          <w:bCs/>
          <w:sz w:val="32"/>
        </w:rPr>
      </w:pPr>
      <w:r>
        <w:rPr>
          <w:rFonts w:eastAsia="方正仿宋_GBK" w:hint="eastAsia"/>
          <w:b/>
          <w:bCs/>
          <w:sz w:val="32"/>
          <w:lang w:val="en-US" w:eastAsia="zh-CN"/>
        </w:rPr>
        <w:pict>
          <v:shape id="_x0000_s1027" type="#_x0000_t75" style="position:absolute;margin-left:0;margin-top:24.6pt;width:415.3pt;height:568.2pt;z-index:2">
            <v:imagedata r:id="rId13" o:title="79934231477990348790"/>
            <v:shadow on="t" offset=",1pt" offset2=",-2pt"/>
          </v:shape>
        </w:pict>
      </w: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pStyle w:val="2"/>
        <w:ind w:firstLineChars="246" w:firstLine="790"/>
        <w:rPr>
          <w:rFonts w:ascii="Times New Roman" w:eastAsia="方正楷体_GBK" w:hAnsi="Times New Roman" w:hint="eastAsia"/>
          <w:bCs w:val="0"/>
        </w:rPr>
      </w:pPr>
      <w:bookmarkStart w:id="190" w:name="_Toc462838820"/>
      <w:r>
        <w:rPr>
          <w:rFonts w:ascii="Times New Roman" w:eastAsia="方正楷体_GBK" w:hAnsi="Times New Roman" w:hint="eastAsia"/>
          <w:bCs w:val="0"/>
        </w:rPr>
        <w:lastRenderedPageBreak/>
        <w:t xml:space="preserve">8.7  </w:t>
      </w:r>
      <w:r>
        <w:rPr>
          <w:rFonts w:ascii="Times New Roman" w:eastAsia="方正楷体_GBK" w:hAnsi="Times New Roman"/>
          <w:bCs w:val="0"/>
        </w:rPr>
        <w:t>风险隐患（突发事件类型）分类表</w:t>
      </w:r>
      <w:bookmarkEnd w:id="190"/>
    </w:p>
    <w:p w:rsidR="00BC3250" w:rsidRDefault="00BC3250">
      <w:pPr>
        <w:spacing w:line="600" w:lineRule="exact"/>
        <w:jc w:val="left"/>
        <w:rPr>
          <w:rFonts w:eastAsia="方正仿宋_GBK" w:hint="eastAsia"/>
          <w:b/>
          <w:bCs/>
          <w:sz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59"/>
        <w:gridCol w:w="2268"/>
        <w:gridCol w:w="5295"/>
      </w:tblGrid>
      <w:tr w:rsidR="00BC3250">
        <w:tc>
          <w:tcPr>
            <w:tcW w:w="959" w:type="dxa"/>
          </w:tcPr>
          <w:p w:rsidR="00BC3250" w:rsidRDefault="00BC3250">
            <w:pPr>
              <w:spacing w:line="600" w:lineRule="exact"/>
              <w:jc w:val="left"/>
              <w:rPr>
                <w:rFonts w:eastAsia="方正仿宋_GBK" w:hint="eastAsia"/>
                <w:b/>
                <w:bCs/>
                <w:sz w:val="28"/>
                <w:szCs w:val="28"/>
              </w:rPr>
            </w:pPr>
            <w:r>
              <w:rPr>
                <w:rFonts w:eastAsia="方正仿宋_GBK" w:hint="eastAsia"/>
                <w:b/>
                <w:bCs/>
                <w:sz w:val="28"/>
                <w:szCs w:val="28"/>
              </w:rPr>
              <w:t>类别</w:t>
            </w:r>
          </w:p>
        </w:tc>
        <w:tc>
          <w:tcPr>
            <w:tcW w:w="2268" w:type="dxa"/>
          </w:tcPr>
          <w:p w:rsidR="00BC3250" w:rsidRDefault="00BC3250">
            <w:pPr>
              <w:spacing w:line="600" w:lineRule="exact"/>
              <w:jc w:val="left"/>
              <w:rPr>
                <w:rFonts w:eastAsia="方正仿宋_GBK" w:hint="eastAsia"/>
                <w:b/>
                <w:bCs/>
                <w:sz w:val="28"/>
                <w:szCs w:val="28"/>
              </w:rPr>
            </w:pPr>
            <w:r>
              <w:rPr>
                <w:rFonts w:eastAsia="方正仿宋_GBK" w:hint="eastAsia"/>
                <w:b/>
                <w:bCs/>
                <w:sz w:val="28"/>
                <w:szCs w:val="28"/>
              </w:rPr>
              <w:t>具体事件</w:t>
            </w:r>
          </w:p>
        </w:tc>
        <w:tc>
          <w:tcPr>
            <w:tcW w:w="5295" w:type="dxa"/>
          </w:tcPr>
          <w:p w:rsidR="00BC3250" w:rsidRDefault="00BC3250">
            <w:pPr>
              <w:spacing w:line="600" w:lineRule="exact"/>
              <w:jc w:val="left"/>
              <w:rPr>
                <w:rFonts w:eastAsia="方正仿宋_GBK" w:hint="eastAsia"/>
                <w:b/>
                <w:bCs/>
                <w:sz w:val="28"/>
                <w:szCs w:val="28"/>
              </w:rPr>
            </w:pPr>
            <w:r>
              <w:rPr>
                <w:rFonts w:eastAsia="方正仿宋_GBK" w:hint="eastAsia"/>
                <w:b/>
                <w:bCs/>
                <w:sz w:val="28"/>
                <w:szCs w:val="28"/>
              </w:rPr>
              <w:t>事件描述</w:t>
            </w:r>
          </w:p>
        </w:tc>
      </w:tr>
      <w:tr w:rsidR="00BC3250">
        <w:tc>
          <w:tcPr>
            <w:tcW w:w="959" w:type="dxa"/>
            <w:vMerge w:val="restart"/>
          </w:tcPr>
          <w:p w:rsidR="00BC3250" w:rsidRDefault="00BC3250">
            <w:pPr>
              <w:spacing w:line="600" w:lineRule="exact"/>
              <w:jc w:val="center"/>
              <w:rPr>
                <w:rFonts w:eastAsia="方正仿宋_GBK" w:hint="eastAsia"/>
                <w:bCs/>
                <w:sz w:val="28"/>
                <w:szCs w:val="28"/>
              </w:rPr>
            </w:pPr>
          </w:p>
          <w:p w:rsidR="00BC3250" w:rsidRDefault="00BC3250">
            <w:pPr>
              <w:spacing w:line="600" w:lineRule="exact"/>
              <w:jc w:val="center"/>
              <w:rPr>
                <w:rFonts w:eastAsia="方正仿宋_GBK" w:hint="eastAsia"/>
                <w:bCs/>
                <w:sz w:val="28"/>
                <w:szCs w:val="28"/>
              </w:rPr>
            </w:pPr>
          </w:p>
          <w:p w:rsidR="00BC3250" w:rsidRDefault="00BC3250">
            <w:pPr>
              <w:spacing w:line="600" w:lineRule="exact"/>
              <w:jc w:val="center"/>
              <w:rPr>
                <w:rFonts w:eastAsia="方正仿宋_GBK" w:hint="eastAsia"/>
                <w:bCs/>
                <w:sz w:val="28"/>
                <w:szCs w:val="28"/>
              </w:rPr>
            </w:pPr>
          </w:p>
          <w:p w:rsidR="00BC3250" w:rsidRDefault="00BC3250">
            <w:pPr>
              <w:spacing w:line="600" w:lineRule="exact"/>
              <w:jc w:val="center"/>
              <w:rPr>
                <w:rFonts w:eastAsia="方正仿宋_GBK" w:hint="eastAsia"/>
                <w:bCs/>
                <w:sz w:val="28"/>
                <w:szCs w:val="28"/>
              </w:rPr>
            </w:pPr>
            <w:r>
              <w:rPr>
                <w:rFonts w:eastAsia="方正仿宋_GBK" w:hint="eastAsia"/>
                <w:bCs/>
                <w:sz w:val="28"/>
                <w:szCs w:val="28"/>
              </w:rPr>
              <w:t>自然</w:t>
            </w:r>
          </w:p>
          <w:p w:rsidR="00BC3250" w:rsidRDefault="00BC3250">
            <w:pPr>
              <w:spacing w:line="600" w:lineRule="exact"/>
              <w:jc w:val="center"/>
              <w:rPr>
                <w:rFonts w:eastAsia="方正仿宋_GBK" w:hint="eastAsia"/>
                <w:bCs/>
                <w:sz w:val="28"/>
                <w:szCs w:val="28"/>
              </w:rPr>
            </w:pPr>
            <w:r>
              <w:rPr>
                <w:rFonts w:eastAsia="方正仿宋_GBK" w:hint="eastAsia"/>
                <w:bCs/>
                <w:sz w:val="28"/>
                <w:szCs w:val="28"/>
              </w:rPr>
              <w:t>灾害</w:t>
            </w:r>
          </w:p>
        </w:tc>
        <w:tc>
          <w:tcPr>
            <w:tcW w:w="2268" w:type="dxa"/>
          </w:tcPr>
          <w:p w:rsidR="00BC3250" w:rsidRDefault="00BC3250">
            <w:pPr>
              <w:spacing w:line="600" w:lineRule="exact"/>
              <w:jc w:val="left"/>
              <w:rPr>
                <w:rFonts w:eastAsia="方正仿宋_GBK" w:hint="eastAsia"/>
                <w:bCs/>
                <w:sz w:val="28"/>
                <w:szCs w:val="28"/>
              </w:rPr>
            </w:pPr>
            <w:r>
              <w:rPr>
                <w:rFonts w:eastAsia="方正仿宋_GBK" w:hint="eastAsia"/>
                <w:bCs/>
                <w:sz w:val="28"/>
                <w:szCs w:val="28"/>
              </w:rPr>
              <w:t>气象灾害</w:t>
            </w:r>
          </w:p>
        </w:tc>
        <w:tc>
          <w:tcPr>
            <w:tcW w:w="5295" w:type="dxa"/>
          </w:tcPr>
          <w:p w:rsidR="00BC3250" w:rsidRDefault="00BC3250">
            <w:pPr>
              <w:rPr>
                <w:rFonts w:hint="eastAsia"/>
              </w:rPr>
            </w:pPr>
            <w:r>
              <w:rPr>
                <w:rFonts w:hint="eastAsia"/>
              </w:rPr>
              <w:t>在全球气候变化背景下，特大干旱、大风、雪灾、冰雹、雷电、雾、霾、酸雨等极端天气气候事件发生的频率和强度明显增强，同时，随着我市经济社会快速发展，受气象影响的行业和领域越来越多，极端天气气候事件和气象灾害的破坏程度越来越强。</w:t>
            </w:r>
            <w:r>
              <w:rPr>
                <w:rFonts w:hint="eastAsia"/>
              </w:rPr>
              <w:t xml:space="preserve"> </w:t>
            </w:r>
          </w:p>
        </w:tc>
      </w:tr>
      <w:tr w:rsidR="00BC3250">
        <w:tc>
          <w:tcPr>
            <w:tcW w:w="959" w:type="dxa"/>
            <w:vMerge/>
          </w:tcPr>
          <w:p w:rsidR="00BC3250" w:rsidRDefault="00BC3250"/>
        </w:tc>
        <w:tc>
          <w:tcPr>
            <w:tcW w:w="2268" w:type="dxa"/>
          </w:tcPr>
          <w:p w:rsidR="00BC3250" w:rsidRDefault="00BC3250">
            <w:pPr>
              <w:spacing w:line="600" w:lineRule="exact"/>
              <w:jc w:val="left"/>
              <w:rPr>
                <w:rFonts w:eastAsia="方正仿宋_GBK" w:hint="eastAsia"/>
                <w:bCs/>
                <w:sz w:val="28"/>
                <w:szCs w:val="28"/>
              </w:rPr>
            </w:pPr>
            <w:r>
              <w:rPr>
                <w:rFonts w:eastAsia="方正仿宋_GBK" w:hint="eastAsia"/>
                <w:bCs/>
                <w:sz w:val="28"/>
                <w:szCs w:val="28"/>
              </w:rPr>
              <w:t>地震灾害</w:t>
            </w:r>
          </w:p>
        </w:tc>
        <w:tc>
          <w:tcPr>
            <w:tcW w:w="5295" w:type="dxa"/>
          </w:tcPr>
          <w:p w:rsidR="00BC3250" w:rsidRDefault="00BC3250">
            <w:pPr>
              <w:rPr>
                <w:rFonts w:hint="eastAsia"/>
              </w:rPr>
            </w:pPr>
            <w:r>
              <w:rPr>
                <w:rFonts w:hint="eastAsia"/>
              </w:rPr>
              <w:t>我市地处河北平原地震带与张家口</w:t>
            </w:r>
            <w:r>
              <w:rPr>
                <w:rFonts w:hint="eastAsia"/>
              </w:rPr>
              <w:t>-</w:t>
            </w:r>
            <w:r>
              <w:rPr>
                <w:rFonts w:hint="eastAsia"/>
              </w:rPr>
              <w:t>渤海地震带的复合部位，处于首都圈地震重点监视防御区，属于地震多发地区。断裂构造数量多、类型复杂，且活动断裂较多。其中，与地震活动关系较密切的主要断裂有：宝坻断裂、蓟运河断裂、苍东断裂、海河断裂、河西务断裂、天津断裂、大成断裂和汉沽断裂等。</w:t>
            </w:r>
          </w:p>
        </w:tc>
      </w:tr>
      <w:tr w:rsidR="00BC3250">
        <w:tc>
          <w:tcPr>
            <w:tcW w:w="959" w:type="dxa"/>
            <w:vMerge/>
          </w:tcPr>
          <w:p w:rsidR="00BC3250" w:rsidRDefault="00BC3250"/>
        </w:tc>
        <w:tc>
          <w:tcPr>
            <w:tcW w:w="2268" w:type="dxa"/>
          </w:tcPr>
          <w:p w:rsidR="00BC3250" w:rsidRDefault="00BC3250">
            <w:pPr>
              <w:spacing w:line="600" w:lineRule="exact"/>
              <w:jc w:val="left"/>
              <w:rPr>
                <w:rFonts w:eastAsia="方正仿宋_GBK" w:hint="eastAsia"/>
                <w:bCs/>
                <w:sz w:val="28"/>
                <w:szCs w:val="28"/>
              </w:rPr>
            </w:pPr>
            <w:r>
              <w:rPr>
                <w:rFonts w:eastAsia="方正仿宋_GBK" w:hint="eastAsia"/>
                <w:bCs/>
                <w:sz w:val="28"/>
                <w:szCs w:val="28"/>
              </w:rPr>
              <w:t>洪涝和海洋灾害</w:t>
            </w:r>
          </w:p>
        </w:tc>
        <w:tc>
          <w:tcPr>
            <w:tcW w:w="5295" w:type="dxa"/>
          </w:tcPr>
          <w:p w:rsidR="00BC3250" w:rsidRDefault="00BC3250">
            <w:pPr>
              <w:pStyle w:val="a8"/>
              <w:rPr>
                <w:rFonts w:ascii="方正仿宋_GBK" w:eastAsia="方正仿宋_GBK" w:hint="eastAsia"/>
                <w:bCs/>
                <w:szCs w:val="21"/>
              </w:rPr>
            </w:pPr>
            <w:r>
              <w:rPr>
                <w:rFonts w:hint="eastAsia"/>
              </w:rPr>
              <w:t>我市历史上洪涝灾害严重，海河流域暴雨可使我市形成洪灾，本地暴雨易造成内涝。渤海区域的风暴潮灾害平均</w:t>
            </w:r>
            <w:r>
              <w:rPr>
                <w:rFonts w:hint="eastAsia"/>
              </w:rPr>
              <w:t>10</w:t>
            </w:r>
            <w:r>
              <w:rPr>
                <w:rFonts w:hint="eastAsia"/>
              </w:rPr>
              <w:t>年一遇，且频率呈明显增加趋势。地面沉降进一步影响行洪、排水、供水能力，加重风暴潮危害后果。</w:t>
            </w:r>
          </w:p>
        </w:tc>
      </w:tr>
      <w:tr w:rsidR="00BC3250">
        <w:tc>
          <w:tcPr>
            <w:tcW w:w="959" w:type="dxa"/>
            <w:vMerge w:val="restart"/>
          </w:tcPr>
          <w:p w:rsidR="00BC3250" w:rsidRDefault="00BC3250">
            <w:pPr>
              <w:spacing w:line="600" w:lineRule="exact"/>
              <w:jc w:val="left"/>
              <w:rPr>
                <w:rFonts w:eastAsia="方正仿宋_GBK" w:hint="eastAsia"/>
                <w:bCs/>
                <w:sz w:val="28"/>
                <w:szCs w:val="28"/>
              </w:rPr>
            </w:pPr>
          </w:p>
          <w:p w:rsidR="00BC3250" w:rsidRDefault="00BC3250">
            <w:pPr>
              <w:spacing w:line="600" w:lineRule="exact"/>
              <w:jc w:val="left"/>
              <w:rPr>
                <w:rFonts w:eastAsia="方正仿宋_GBK" w:hint="eastAsia"/>
                <w:bCs/>
                <w:sz w:val="28"/>
                <w:szCs w:val="28"/>
              </w:rPr>
            </w:pPr>
            <w:r>
              <w:rPr>
                <w:rFonts w:eastAsia="方正仿宋_GBK" w:hint="eastAsia"/>
                <w:bCs/>
                <w:sz w:val="28"/>
                <w:szCs w:val="28"/>
              </w:rPr>
              <w:t>事故灾难</w:t>
            </w:r>
          </w:p>
        </w:tc>
        <w:tc>
          <w:tcPr>
            <w:tcW w:w="2268" w:type="dxa"/>
          </w:tcPr>
          <w:p w:rsidR="00BC3250" w:rsidRDefault="00BC3250">
            <w:pPr>
              <w:spacing w:line="600" w:lineRule="exact"/>
              <w:jc w:val="left"/>
              <w:rPr>
                <w:rFonts w:eastAsia="方正仿宋_GBK" w:hint="eastAsia"/>
                <w:bCs/>
                <w:sz w:val="28"/>
                <w:szCs w:val="28"/>
              </w:rPr>
            </w:pPr>
            <w:r>
              <w:rPr>
                <w:rFonts w:eastAsia="方正仿宋_GBK" w:hint="eastAsia"/>
                <w:bCs/>
                <w:sz w:val="28"/>
                <w:szCs w:val="28"/>
              </w:rPr>
              <w:t>安全生产事故</w:t>
            </w:r>
          </w:p>
        </w:tc>
        <w:tc>
          <w:tcPr>
            <w:tcW w:w="5295" w:type="dxa"/>
          </w:tcPr>
          <w:p w:rsidR="00BC3250" w:rsidRDefault="00BC3250">
            <w:pPr>
              <w:rPr>
                <w:rFonts w:hint="eastAsia"/>
              </w:rPr>
            </w:pPr>
            <w:r>
              <w:rPr>
                <w:rFonts w:hint="eastAsia"/>
              </w:rPr>
              <w:t>这类事故发生地点涉及工矿企业、建设工程、公共场所、锅容管特设施及机关、企事业单位，发生形态有火灾、燃爆、垮塌、泄漏等。事故牵扯面广，一旦发生，几乎都是责任事故，防范此类事故是海关应急工作的重中之重。</w:t>
            </w:r>
          </w:p>
        </w:tc>
      </w:tr>
      <w:tr w:rsidR="00BC3250">
        <w:tc>
          <w:tcPr>
            <w:tcW w:w="959" w:type="dxa"/>
            <w:vMerge/>
          </w:tcPr>
          <w:p w:rsidR="00BC3250" w:rsidRDefault="00BC3250"/>
        </w:tc>
        <w:tc>
          <w:tcPr>
            <w:tcW w:w="2268" w:type="dxa"/>
          </w:tcPr>
          <w:p w:rsidR="00BC3250" w:rsidRDefault="00BC3250">
            <w:pPr>
              <w:spacing w:line="600" w:lineRule="exact"/>
              <w:jc w:val="left"/>
              <w:rPr>
                <w:rFonts w:eastAsia="方正仿宋_GBK" w:hint="eastAsia"/>
                <w:bCs/>
                <w:sz w:val="28"/>
                <w:szCs w:val="28"/>
              </w:rPr>
            </w:pPr>
            <w:r>
              <w:rPr>
                <w:rFonts w:eastAsia="方正仿宋_GBK" w:hint="eastAsia"/>
                <w:bCs/>
                <w:sz w:val="28"/>
                <w:szCs w:val="28"/>
              </w:rPr>
              <w:t>交通运输事故</w:t>
            </w:r>
          </w:p>
        </w:tc>
        <w:tc>
          <w:tcPr>
            <w:tcW w:w="5295" w:type="dxa"/>
          </w:tcPr>
          <w:p w:rsidR="00BC3250" w:rsidRDefault="00BC3250">
            <w:pPr>
              <w:pStyle w:val="a8"/>
              <w:rPr>
                <w:rFonts w:hint="eastAsia"/>
              </w:rPr>
            </w:pPr>
            <w:r>
              <w:rPr>
                <w:rFonts w:hint="eastAsia"/>
              </w:rPr>
              <w:t>本市交通发达，有高速公路、铁路、轻轨、地铁、公交等多种交通方式，交通事故既包括交通线路上所有直接造成生命财产损失的事故，也包括影响区域生产和经济活动的人流物流受阻。本关办公地点较为分散，津塘两地班车数量较多，一旦出现事故影响较大，需要各部门高度重视，严加防范。</w:t>
            </w:r>
          </w:p>
        </w:tc>
      </w:tr>
      <w:tr w:rsidR="00BC3250">
        <w:tc>
          <w:tcPr>
            <w:tcW w:w="959" w:type="dxa"/>
            <w:vMerge/>
          </w:tcPr>
          <w:p w:rsidR="00BC3250" w:rsidRDefault="00BC3250"/>
        </w:tc>
        <w:tc>
          <w:tcPr>
            <w:tcW w:w="2268" w:type="dxa"/>
          </w:tcPr>
          <w:p w:rsidR="00BC3250" w:rsidRDefault="00BC3250">
            <w:pPr>
              <w:spacing w:line="600" w:lineRule="exact"/>
              <w:jc w:val="left"/>
              <w:rPr>
                <w:rFonts w:eastAsia="方正仿宋_GBK" w:hint="eastAsia"/>
                <w:bCs/>
                <w:sz w:val="28"/>
                <w:szCs w:val="28"/>
              </w:rPr>
            </w:pPr>
            <w:r>
              <w:rPr>
                <w:rFonts w:eastAsia="方正仿宋_GBK" w:hint="eastAsia"/>
                <w:bCs/>
                <w:sz w:val="28"/>
                <w:szCs w:val="28"/>
              </w:rPr>
              <w:t>设施和设备事故</w:t>
            </w:r>
          </w:p>
        </w:tc>
        <w:tc>
          <w:tcPr>
            <w:tcW w:w="5295" w:type="dxa"/>
          </w:tcPr>
          <w:p w:rsidR="00BC3250" w:rsidRDefault="00BC3250">
            <w:pPr>
              <w:rPr>
                <w:rFonts w:hint="eastAsia"/>
              </w:rPr>
            </w:pPr>
            <w:r>
              <w:rPr>
                <w:rFonts w:hint="eastAsia"/>
              </w:rPr>
              <w:t>我关办公场所、监管场所设施设备种类多，数量大，日常要做好经常性的维护保养工作。</w:t>
            </w:r>
            <w:r>
              <w:rPr>
                <w:rFonts w:hint="eastAsia"/>
              </w:rPr>
              <w:t xml:space="preserve"> </w:t>
            </w:r>
          </w:p>
        </w:tc>
      </w:tr>
      <w:tr w:rsidR="00BC3250">
        <w:tc>
          <w:tcPr>
            <w:tcW w:w="959" w:type="dxa"/>
            <w:vMerge w:val="restart"/>
          </w:tcPr>
          <w:p w:rsidR="00BC3250" w:rsidRDefault="00BC3250">
            <w:pPr>
              <w:spacing w:line="600" w:lineRule="exact"/>
              <w:jc w:val="left"/>
              <w:rPr>
                <w:rFonts w:eastAsia="方正仿宋_GBK" w:hint="eastAsia"/>
                <w:bCs/>
                <w:sz w:val="28"/>
                <w:szCs w:val="28"/>
              </w:rPr>
            </w:pPr>
            <w:r>
              <w:rPr>
                <w:rFonts w:eastAsia="方正仿宋_GBK" w:hint="eastAsia"/>
                <w:bCs/>
                <w:sz w:val="28"/>
                <w:szCs w:val="28"/>
              </w:rPr>
              <w:t>公共卫生事件</w:t>
            </w:r>
          </w:p>
        </w:tc>
        <w:tc>
          <w:tcPr>
            <w:tcW w:w="2268" w:type="dxa"/>
          </w:tcPr>
          <w:p w:rsidR="00BC3250" w:rsidRDefault="00BC3250">
            <w:pPr>
              <w:spacing w:line="600" w:lineRule="exact"/>
              <w:jc w:val="left"/>
              <w:rPr>
                <w:rFonts w:ascii="方正仿宋_GBK" w:eastAsia="方正仿宋_GBK" w:hint="eastAsia"/>
                <w:b/>
                <w:bCs/>
                <w:sz w:val="28"/>
                <w:szCs w:val="28"/>
              </w:rPr>
            </w:pPr>
            <w:r>
              <w:rPr>
                <w:rFonts w:ascii="方正仿宋_GBK" w:eastAsia="方正仿宋_GBK" w:cs="宋体" w:hint="eastAsia"/>
                <w:sz w:val="28"/>
                <w:szCs w:val="28"/>
              </w:rPr>
              <w:t>传染病疫情及群体性不明原因疾病</w:t>
            </w:r>
          </w:p>
        </w:tc>
        <w:tc>
          <w:tcPr>
            <w:tcW w:w="5295" w:type="dxa"/>
          </w:tcPr>
          <w:p w:rsidR="00BC3250" w:rsidRDefault="00BC3250">
            <w:pPr>
              <w:rPr>
                <w:rFonts w:hint="eastAsia"/>
              </w:rPr>
            </w:pPr>
            <w:r>
              <w:rPr>
                <w:rFonts w:hint="eastAsia"/>
              </w:rPr>
              <w:t>天津口岸流动人口较多，旅检、审单、查验等工作接触来自疫区的人员和货物机会较多，存在疫情传播的风险，如果发生一定范围的传染病，扩散速度比一般区域要快。要警惕如鼠疫、、霍乱、炭疽病、传染性非典型肺炎、埃博拉等传播疫情。</w:t>
            </w:r>
          </w:p>
        </w:tc>
      </w:tr>
      <w:tr w:rsidR="00BC3250">
        <w:tc>
          <w:tcPr>
            <w:tcW w:w="959" w:type="dxa"/>
            <w:vMerge/>
            <w:tcBorders>
              <w:top w:val="nil"/>
            </w:tcBorders>
          </w:tcPr>
          <w:p w:rsidR="00BC3250" w:rsidRDefault="00BC3250"/>
        </w:tc>
        <w:tc>
          <w:tcPr>
            <w:tcW w:w="2268" w:type="dxa"/>
            <w:tcBorders>
              <w:top w:val="nil"/>
            </w:tcBorders>
          </w:tcPr>
          <w:p w:rsidR="00BC3250" w:rsidRDefault="00BC3250">
            <w:pPr>
              <w:spacing w:line="600" w:lineRule="exact"/>
              <w:jc w:val="left"/>
              <w:rPr>
                <w:rFonts w:eastAsia="方正仿宋_GBK" w:hint="eastAsia"/>
                <w:b/>
                <w:bCs/>
                <w:sz w:val="32"/>
              </w:rPr>
            </w:pPr>
            <w:r>
              <w:rPr>
                <w:rFonts w:ascii="方正仿宋_GBK" w:eastAsia="方正仿宋_GBK" w:cs="宋体" w:hint="eastAsia"/>
                <w:sz w:val="28"/>
                <w:szCs w:val="28"/>
              </w:rPr>
              <w:t>食品安全事故</w:t>
            </w:r>
          </w:p>
        </w:tc>
        <w:tc>
          <w:tcPr>
            <w:tcW w:w="5295" w:type="dxa"/>
            <w:tcBorders>
              <w:top w:val="nil"/>
            </w:tcBorders>
          </w:tcPr>
          <w:p w:rsidR="00BC3250" w:rsidRDefault="00BC3250">
            <w:pPr>
              <w:rPr>
                <w:rFonts w:hint="eastAsia"/>
              </w:rPr>
            </w:pPr>
            <w:r>
              <w:rPr>
                <w:rFonts w:hint="eastAsia"/>
              </w:rPr>
              <w:t>这类事件的防范重点主要是单位食堂，要注重食品卫生安全，防范食物中毒事件发生。</w:t>
            </w:r>
          </w:p>
        </w:tc>
      </w:tr>
      <w:tr w:rsidR="00BC3250">
        <w:tc>
          <w:tcPr>
            <w:tcW w:w="959" w:type="dxa"/>
            <w:vMerge w:val="restart"/>
          </w:tcPr>
          <w:p w:rsidR="00BC3250" w:rsidRDefault="00BC3250">
            <w:pPr>
              <w:spacing w:line="600" w:lineRule="exact"/>
              <w:jc w:val="left"/>
              <w:rPr>
                <w:rFonts w:eastAsia="方正仿宋_GBK" w:hint="eastAsia"/>
                <w:bCs/>
                <w:sz w:val="28"/>
                <w:szCs w:val="28"/>
              </w:rPr>
            </w:pPr>
          </w:p>
          <w:p w:rsidR="00BC3250" w:rsidRDefault="00BC3250">
            <w:pPr>
              <w:spacing w:line="600" w:lineRule="exact"/>
              <w:jc w:val="left"/>
              <w:rPr>
                <w:rFonts w:eastAsia="方正仿宋_GBK" w:hint="eastAsia"/>
                <w:bCs/>
                <w:sz w:val="28"/>
                <w:szCs w:val="28"/>
              </w:rPr>
            </w:pPr>
          </w:p>
          <w:p w:rsidR="00BC3250" w:rsidRDefault="00BC3250">
            <w:pPr>
              <w:spacing w:line="600" w:lineRule="exact"/>
              <w:jc w:val="left"/>
              <w:rPr>
                <w:rFonts w:eastAsia="方正仿宋_GBK" w:hint="eastAsia"/>
                <w:bCs/>
                <w:sz w:val="28"/>
                <w:szCs w:val="28"/>
              </w:rPr>
            </w:pPr>
          </w:p>
          <w:p w:rsidR="00BC3250" w:rsidRDefault="00BC3250">
            <w:pPr>
              <w:spacing w:line="600" w:lineRule="exact"/>
              <w:jc w:val="left"/>
              <w:rPr>
                <w:rFonts w:eastAsia="方正仿宋_GBK" w:hint="eastAsia"/>
                <w:bCs/>
                <w:sz w:val="28"/>
                <w:szCs w:val="28"/>
              </w:rPr>
            </w:pPr>
          </w:p>
          <w:p w:rsidR="00BC3250" w:rsidRDefault="00BC3250">
            <w:pPr>
              <w:spacing w:line="600" w:lineRule="exact"/>
              <w:jc w:val="left"/>
              <w:rPr>
                <w:rFonts w:eastAsia="方正仿宋_GBK" w:hint="eastAsia"/>
                <w:bCs/>
                <w:sz w:val="28"/>
                <w:szCs w:val="28"/>
              </w:rPr>
            </w:pPr>
          </w:p>
          <w:p w:rsidR="00BC3250" w:rsidRDefault="00BC3250">
            <w:pPr>
              <w:spacing w:line="600" w:lineRule="exact"/>
              <w:jc w:val="left"/>
              <w:rPr>
                <w:rFonts w:eastAsia="方正仿宋_GBK" w:hint="eastAsia"/>
                <w:bCs/>
                <w:sz w:val="28"/>
                <w:szCs w:val="28"/>
              </w:rPr>
            </w:pPr>
            <w:r>
              <w:rPr>
                <w:rFonts w:eastAsia="方正仿宋_GBK" w:hint="eastAsia"/>
                <w:bCs/>
                <w:sz w:val="28"/>
                <w:szCs w:val="28"/>
              </w:rPr>
              <w:t>社会安全事件</w:t>
            </w:r>
          </w:p>
        </w:tc>
        <w:tc>
          <w:tcPr>
            <w:tcW w:w="2268" w:type="dxa"/>
          </w:tcPr>
          <w:p w:rsidR="00BC3250" w:rsidRDefault="00BC3250">
            <w:pPr>
              <w:spacing w:line="600" w:lineRule="exact"/>
              <w:jc w:val="left"/>
              <w:rPr>
                <w:rFonts w:eastAsia="方正仿宋_GBK" w:hint="eastAsia"/>
                <w:b/>
                <w:bCs/>
                <w:sz w:val="32"/>
              </w:rPr>
            </w:pPr>
            <w:r>
              <w:rPr>
                <w:rFonts w:ascii="方正仿宋_GBK" w:eastAsia="方正仿宋_GBK" w:cs="宋体" w:hint="eastAsia"/>
                <w:sz w:val="28"/>
                <w:szCs w:val="28"/>
              </w:rPr>
              <w:lastRenderedPageBreak/>
              <w:t>恐怖袭击事件</w:t>
            </w:r>
          </w:p>
        </w:tc>
        <w:tc>
          <w:tcPr>
            <w:tcW w:w="5295" w:type="dxa"/>
          </w:tcPr>
          <w:p w:rsidR="00BC3250" w:rsidRDefault="00BC3250">
            <w:pPr>
              <w:rPr>
                <w:rFonts w:hint="eastAsia"/>
              </w:rPr>
            </w:pPr>
            <w:r>
              <w:rPr>
                <w:rFonts w:hint="eastAsia"/>
              </w:rPr>
              <w:t>随着安全环境的变化，我国面临的恐怖风险将呈上升趋</w:t>
            </w:r>
            <w:r>
              <w:rPr>
                <w:rFonts w:hint="eastAsia"/>
              </w:rPr>
              <w:lastRenderedPageBreak/>
              <w:t>势，反恐怖斗争趋势总体趋紧。我关相关部门要提高反恐怖袭击意识，加强本单位安全保卫工作。</w:t>
            </w:r>
          </w:p>
        </w:tc>
      </w:tr>
      <w:tr w:rsidR="00BC3250">
        <w:tc>
          <w:tcPr>
            <w:tcW w:w="959" w:type="dxa"/>
            <w:vMerge/>
          </w:tcPr>
          <w:p w:rsidR="00BC3250" w:rsidRDefault="00BC3250"/>
        </w:tc>
        <w:tc>
          <w:tcPr>
            <w:tcW w:w="2268" w:type="dxa"/>
          </w:tcPr>
          <w:p w:rsidR="00BC3250" w:rsidRDefault="00BC3250">
            <w:pPr>
              <w:spacing w:line="600" w:lineRule="exact"/>
              <w:jc w:val="left"/>
              <w:rPr>
                <w:rFonts w:eastAsia="方正仿宋_GBK" w:hint="eastAsia"/>
                <w:b/>
                <w:bCs/>
                <w:sz w:val="32"/>
              </w:rPr>
            </w:pPr>
            <w:r>
              <w:rPr>
                <w:rFonts w:ascii="方正仿宋_GBK" w:eastAsia="方正仿宋_GBK" w:cs="宋体" w:hint="eastAsia"/>
                <w:sz w:val="28"/>
                <w:szCs w:val="28"/>
              </w:rPr>
              <w:t>经济安全事件</w:t>
            </w:r>
          </w:p>
        </w:tc>
        <w:tc>
          <w:tcPr>
            <w:tcW w:w="5295" w:type="dxa"/>
          </w:tcPr>
          <w:p w:rsidR="00BC3250" w:rsidRDefault="00BC3250">
            <w:pPr>
              <w:rPr>
                <w:rFonts w:hint="eastAsia"/>
              </w:rPr>
            </w:pPr>
            <w:r>
              <w:rPr>
                <w:rFonts w:hint="eastAsia"/>
              </w:rPr>
              <w:t>海关工作与国内外的经济环境具有高度相关性，与地方外向型经济发展密不可分。</w:t>
            </w:r>
          </w:p>
        </w:tc>
      </w:tr>
      <w:tr w:rsidR="00BC3250">
        <w:tc>
          <w:tcPr>
            <w:tcW w:w="959" w:type="dxa"/>
            <w:vMerge/>
          </w:tcPr>
          <w:p w:rsidR="00BC3250" w:rsidRDefault="00BC3250"/>
        </w:tc>
        <w:tc>
          <w:tcPr>
            <w:tcW w:w="2268" w:type="dxa"/>
          </w:tcPr>
          <w:p w:rsidR="00BC3250" w:rsidRDefault="00BC3250">
            <w:pPr>
              <w:spacing w:line="600" w:lineRule="exact"/>
              <w:jc w:val="left"/>
              <w:rPr>
                <w:rFonts w:eastAsia="方正仿宋_GBK" w:hint="eastAsia"/>
                <w:b/>
                <w:bCs/>
                <w:sz w:val="32"/>
              </w:rPr>
            </w:pPr>
            <w:r>
              <w:rPr>
                <w:rFonts w:ascii="方正仿宋_GBK" w:eastAsia="方正仿宋_GBK" w:cs="宋体" w:hint="eastAsia"/>
                <w:sz w:val="28"/>
                <w:szCs w:val="28"/>
              </w:rPr>
              <w:t>涉外突发事件</w:t>
            </w:r>
          </w:p>
        </w:tc>
        <w:tc>
          <w:tcPr>
            <w:tcW w:w="5295" w:type="dxa"/>
          </w:tcPr>
          <w:p w:rsidR="00BC3250" w:rsidRDefault="00BC3250">
            <w:pPr>
              <w:rPr>
                <w:rFonts w:hint="eastAsia"/>
              </w:rPr>
            </w:pPr>
            <w:r>
              <w:rPr>
                <w:rFonts w:hint="eastAsia"/>
              </w:rPr>
              <w:t>随着本事经济的快速发展，外籍人士来往频繁，出现涉外事件的几率不断上升，外事无小事，加强涉外工作，逐步建立完善的涉外事件预警机制。</w:t>
            </w:r>
          </w:p>
        </w:tc>
      </w:tr>
      <w:tr w:rsidR="00BC3250">
        <w:tc>
          <w:tcPr>
            <w:tcW w:w="959" w:type="dxa"/>
            <w:vMerge/>
          </w:tcPr>
          <w:p w:rsidR="00BC3250" w:rsidRDefault="00BC3250"/>
        </w:tc>
        <w:tc>
          <w:tcPr>
            <w:tcW w:w="2268" w:type="dxa"/>
          </w:tcPr>
          <w:p w:rsidR="00BC3250" w:rsidRDefault="00BC3250">
            <w:pPr>
              <w:spacing w:line="600" w:lineRule="exact"/>
              <w:jc w:val="left"/>
              <w:rPr>
                <w:rFonts w:eastAsia="方正仿宋_GBK" w:hint="eastAsia"/>
                <w:b/>
                <w:bCs/>
                <w:sz w:val="32"/>
              </w:rPr>
            </w:pPr>
            <w:r>
              <w:rPr>
                <w:rFonts w:ascii="方正仿宋_GBK" w:eastAsia="方正仿宋_GBK" w:cs="宋体" w:hint="eastAsia"/>
                <w:sz w:val="28"/>
                <w:szCs w:val="28"/>
              </w:rPr>
              <w:t>海关网络与信息安全事件</w:t>
            </w:r>
          </w:p>
        </w:tc>
        <w:tc>
          <w:tcPr>
            <w:tcW w:w="5295" w:type="dxa"/>
          </w:tcPr>
          <w:p w:rsidR="00BC3250" w:rsidRDefault="00BC3250">
            <w:pPr>
              <w:rPr>
                <w:rFonts w:eastAsia="方正仿宋_GBK" w:hint="eastAsia"/>
                <w:b/>
                <w:bCs/>
                <w:sz w:val="32"/>
              </w:rPr>
            </w:pPr>
            <w:r>
              <w:rPr>
                <w:rFonts w:hint="eastAsia"/>
              </w:rPr>
              <w:t>我关通信、网络的普及程度及利用率都比较高，发生问题后将影响关内正常工作和口岸的进出口通关业务工作，影响面比较大，因为线长面广，容易出现设备故障，容易遭受人为攻击，要警惕局部故障问题演化成大范围的事故。</w:t>
            </w:r>
          </w:p>
        </w:tc>
      </w:tr>
      <w:tr w:rsidR="00BC3250">
        <w:tc>
          <w:tcPr>
            <w:tcW w:w="959" w:type="dxa"/>
            <w:vMerge/>
          </w:tcPr>
          <w:p w:rsidR="00BC3250" w:rsidRDefault="00BC3250"/>
        </w:tc>
        <w:tc>
          <w:tcPr>
            <w:tcW w:w="2268" w:type="dxa"/>
          </w:tcPr>
          <w:p w:rsidR="00BC3250" w:rsidRDefault="00BC3250">
            <w:pPr>
              <w:spacing w:line="600" w:lineRule="exact"/>
              <w:jc w:val="left"/>
              <w:rPr>
                <w:rFonts w:hint="eastAsia"/>
              </w:rPr>
            </w:pPr>
            <w:r>
              <w:rPr>
                <w:rFonts w:ascii="方正仿宋_GBK" w:eastAsia="方正仿宋_GBK" w:cs="宋体" w:hint="eastAsia"/>
                <w:sz w:val="28"/>
                <w:szCs w:val="28"/>
              </w:rPr>
              <w:t>冲击海关办公场所群体性事件</w:t>
            </w:r>
          </w:p>
        </w:tc>
        <w:tc>
          <w:tcPr>
            <w:tcW w:w="5295" w:type="dxa"/>
          </w:tcPr>
          <w:p w:rsidR="00BC3250" w:rsidRDefault="00BC3250">
            <w:pPr>
              <w:rPr>
                <w:rFonts w:eastAsia="方正仿宋_GBK" w:hint="eastAsia"/>
                <w:b/>
                <w:bCs/>
                <w:sz w:val="32"/>
              </w:rPr>
            </w:pPr>
            <w:r>
              <w:rPr>
                <w:rFonts w:hint="eastAsia"/>
              </w:rPr>
              <w:t>经济发展和变化带来部分人群的利益调整，从而导致行政争议和劳资纠纷逐渐增多，要警惕冲击海关机关、</w:t>
            </w:r>
            <w:r>
              <w:t>作业</w:t>
            </w:r>
            <w:r>
              <w:rPr>
                <w:rFonts w:hint="eastAsia"/>
              </w:rPr>
              <w:t>现场、监管区域</w:t>
            </w:r>
            <w:r>
              <w:t>，</w:t>
            </w:r>
            <w:r>
              <w:rPr>
                <w:rFonts w:hint="eastAsia"/>
              </w:rPr>
              <w:t>进出境通道、海关卡口严重拥堵</w:t>
            </w:r>
            <w:r>
              <w:t>，</w:t>
            </w:r>
            <w:r>
              <w:rPr>
                <w:rFonts w:hint="eastAsia"/>
              </w:rPr>
              <w:t>暴力干扰海关人员正常执法，群体性聚集、聚众闹事</w:t>
            </w:r>
            <w:r>
              <w:t>、非法上访等影响海关正常执法作业和人员、财产安全的重大安全隐患或安全事件</w:t>
            </w:r>
          </w:p>
        </w:tc>
      </w:tr>
    </w:tbl>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eastAsia="方正仿宋_GBK" w:hint="eastAsia"/>
          <w:b/>
          <w:bCs/>
          <w:sz w:val="32"/>
        </w:rPr>
      </w:pPr>
    </w:p>
    <w:p w:rsidR="00BC3250" w:rsidRDefault="00BC3250">
      <w:pPr>
        <w:spacing w:line="600" w:lineRule="exact"/>
        <w:jc w:val="left"/>
        <w:rPr>
          <w:rFonts w:ascii="Times New Roman" w:eastAsia="方正楷体_GBK" w:hAnsi="Times New Roman" w:hint="eastAsia"/>
          <w:b/>
          <w:sz w:val="32"/>
          <w:szCs w:val="32"/>
        </w:rPr>
      </w:pPr>
    </w:p>
    <w:p w:rsidR="00BC3250" w:rsidRDefault="00BC3250">
      <w:pPr>
        <w:spacing w:line="600" w:lineRule="exact"/>
        <w:jc w:val="left"/>
        <w:rPr>
          <w:rFonts w:ascii="Times New Roman" w:eastAsia="方正楷体_GBK" w:hAnsi="Times New Roman" w:hint="eastAsia"/>
          <w:b/>
          <w:sz w:val="32"/>
          <w:szCs w:val="32"/>
        </w:rPr>
      </w:pPr>
    </w:p>
    <w:p w:rsidR="00BC3250" w:rsidRDefault="00BC3250">
      <w:pPr>
        <w:spacing w:line="600" w:lineRule="exact"/>
        <w:jc w:val="left"/>
        <w:rPr>
          <w:rFonts w:ascii="Times New Roman" w:eastAsia="方正楷体_GBK" w:hAnsi="Times New Roman" w:hint="eastAsia"/>
          <w:b/>
          <w:sz w:val="32"/>
          <w:szCs w:val="32"/>
        </w:rPr>
      </w:pPr>
    </w:p>
    <w:p w:rsidR="00BC3250" w:rsidRDefault="00BC3250">
      <w:pPr>
        <w:spacing w:line="600" w:lineRule="exact"/>
        <w:rPr>
          <w:rFonts w:ascii="Times New Roman" w:eastAsia="方正楷体_GBK" w:hAnsi="Times New Roman" w:hint="eastAsia"/>
          <w:b/>
          <w:sz w:val="32"/>
          <w:szCs w:val="32"/>
        </w:rPr>
      </w:pPr>
    </w:p>
    <w:p w:rsidR="00BC3250" w:rsidRDefault="00BC3250">
      <w:pPr>
        <w:pStyle w:val="2"/>
        <w:ind w:firstLineChars="246" w:firstLine="790"/>
        <w:rPr>
          <w:rFonts w:ascii="Times New Roman" w:eastAsia="方正楷体_GBK" w:hAnsi="Times New Roman" w:hint="eastAsia"/>
          <w:bCs w:val="0"/>
        </w:rPr>
      </w:pPr>
      <w:bookmarkStart w:id="191" w:name="_Toc462838821"/>
      <w:r>
        <w:rPr>
          <w:rFonts w:ascii="Times New Roman" w:eastAsia="方正楷体_GBK" w:hAnsi="Times New Roman" w:hint="eastAsia"/>
          <w:bCs w:val="0"/>
        </w:rPr>
        <w:lastRenderedPageBreak/>
        <w:t xml:space="preserve">8.8  </w:t>
      </w:r>
      <w:r>
        <w:rPr>
          <w:rFonts w:ascii="Times New Roman" w:eastAsia="方正楷体_GBK" w:hAnsi="Times New Roman"/>
          <w:bCs w:val="0"/>
        </w:rPr>
        <w:t>应急物资储备情况表</w:t>
      </w:r>
      <w:bookmarkEnd w:id="191"/>
    </w:p>
    <w:p w:rsidR="00BC3250" w:rsidRDefault="00BC3250">
      <w:pPr>
        <w:spacing w:line="600" w:lineRule="exact"/>
        <w:jc w:val="left"/>
        <w:rPr>
          <w:rFonts w:eastAsia="方正仿宋_GBK" w:hint="eastAsia"/>
          <w:b/>
          <w:bCs/>
          <w:sz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2"/>
        <w:gridCol w:w="980"/>
        <w:gridCol w:w="526"/>
        <w:gridCol w:w="498"/>
        <w:gridCol w:w="908"/>
        <w:gridCol w:w="859"/>
        <w:gridCol w:w="1075"/>
        <w:gridCol w:w="1045"/>
        <w:gridCol w:w="751"/>
        <w:gridCol w:w="898"/>
      </w:tblGrid>
      <w:tr w:rsidR="00BC3250">
        <w:trPr>
          <w:trHeight w:val="730"/>
          <w:jc w:val="center"/>
        </w:trPr>
        <w:tc>
          <w:tcPr>
            <w:tcW w:w="983" w:type="dxa"/>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类  别</w:t>
            </w:r>
          </w:p>
        </w:tc>
        <w:tc>
          <w:tcPr>
            <w:tcW w:w="981" w:type="dxa"/>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名  称</w:t>
            </w:r>
          </w:p>
        </w:tc>
        <w:tc>
          <w:tcPr>
            <w:tcW w:w="527" w:type="dxa"/>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规格型号</w:t>
            </w:r>
          </w:p>
        </w:tc>
        <w:tc>
          <w:tcPr>
            <w:tcW w:w="496" w:type="dxa"/>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数量</w:t>
            </w:r>
          </w:p>
        </w:tc>
        <w:tc>
          <w:tcPr>
            <w:tcW w:w="908" w:type="dxa"/>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功能用途</w:t>
            </w:r>
          </w:p>
        </w:tc>
        <w:tc>
          <w:tcPr>
            <w:tcW w:w="859" w:type="dxa"/>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仓库储备</w:t>
            </w:r>
          </w:p>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数量</w:t>
            </w:r>
          </w:p>
        </w:tc>
        <w:tc>
          <w:tcPr>
            <w:tcW w:w="1075" w:type="dxa"/>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储存地点</w:t>
            </w:r>
          </w:p>
        </w:tc>
        <w:tc>
          <w:tcPr>
            <w:tcW w:w="1045" w:type="dxa"/>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现有物资</w:t>
            </w:r>
          </w:p>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所属单位</w:t>
            </w:r>
          </w:p>
        </w:tc>
        <w:tc>
          <w:tcPr>
            <w:tcW w:w="751" w:type="dxa"/>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联系人</w:t>
            </w:r>
          </w:p>
        </w:tc>
        <w:tc>
          <w:tcPr>
            <w:tcW w:w="898" w:type="dxa"/>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联系电话</w:t>
            </w:r>
          </w:p>
        </w:tc>
      </w:tr>
      <w:tr w:rsidR="00BC3250">
        <w:trPr>
          <w:cantSplit/>
          <w:jc w:val="center"/>
        </w:trPr>
        <w:tc>
          <w:tcPr>
            <w:tcW w:w="983" w:type="dxa"/>
            <w:vMerge w:val="restart"/>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交通保障类</w:t>
            </w:r>
          </w:p>
        </w:tc>
        <w:tc>
          <w:tcPr>
            <w:tcW w:w="981" w:type="dxa"/>
          </w:tcPr>
          <w:p w:rsidR="00BC3250" w:rsidRDefault="00BC3250">
            <w:pPr>
              <w:snapToGrid w:val="0"/>
              <w:spacing w:line="360" w:lineRule="exact"/>
              <w:jc w:val="center"/>
              <w:rPr>
                <w:rFonts w:ascii="楷体_GB2312" w:eastAsia="楷体_GB2312" w:hint="eastAsia"/>
                <w:sz w:val="24"/>
              </w:rPr>
            </w:pPr>
            <w:r>
              <w:rPr>
                <w:rFonts w:ascii="楷体_GB2312" w:eastAsia="楷体_GB2312" w:hint="eastAsia"/>
                <w:sz w:val="24"/>
              </w:rPr>
              <w:t>应急交通车</w:t>
            </w: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r w:rsidR="00BC3250">
        <w:trPr>
          <w:cantSplit/>
          <w:trHeight w:val="376"/>
          <w:jc w:val="center"/>
        </w:trPr>
        <w:tc>
          <w:tcPr>
            <w:tcW w:w="983" w:type="dxa"/>
            <w:vMerge/>
            <w:vAlign w:val="center"/>
          </w:tcPr>
          <w:p w:rsidR="00BC3250" w:rsidRDefault="00BC3250"/>
        </w:tc>
        <w:tc>
          <w:tcPr>
            <w:tcW w:w="981" w:type="dxa"/>
          </w:tcPr>
          <w:p w:rsidR="00BC3250" w:rsidRDefault="00BC3250">
            <w:pPr>
              <w:snapToGrid w:val="0"/>
              <w:spacing w:line="360" w:lineRule="exact"/>
              <w:jc w:val="center"/>
              <w:rPr>
                <w:rFonts w:ascii="楷体_GB2312" w:eastAsia="楷体_GB2312" w:hint="eastAsia"/>
                <w:sz w:val="24"/>
              </w:rPr>
            </w:pP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r w:rsidR="00BC3250">
        <w:trPr>
          <w:cantSplit/>
          <w:jc w:val="center"/>
        </w:trPr>
        <w:tc>
          <w:tcPr>
            <w:tcW w:w="983" w:type="dxa"/>
            <w:vMerge w:val="restart"/>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通信保障类</w:t>
            </w:r>
          </w:p>
        </w:tc>
        <w:tc>
          <w:tcPr>
            <w:tcW w:w="981" w:type="dxa"/>
          </w:tcPr>
          <w:p w:rsidR="00BC3250" w:rsidRDefault="00BC3250">
            <w:pPr>
              <w:snapToGrid w:val="0"/>
              <w:spacing w:line="360" w:lineRule="exact"/>
              <w:jc w:val="center"/>
              <w:rPr>
                <w:rFonts w:ascii="楷体_GB2312" w:eastAsia="楷体_GB2312" w:hint="eastAsia"/>
                <w:sz w:val="24"/>
              </w:rPr>
            </w:pPr>
            <w:r>
              <w:rPr>
                <w:rFonts w:ascii="楷体_GB2312" w:eastAsia="楷体_GB2312" w:hint="eastAsia"/>
                <w:sz w:val="24"/>
              </w:rPr>
              <w:t>对讲机</w:t>
            </w: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r w:rsidR="00BC3250">
        <w:trPr>
          <w:cantSplit/>
          <w:jc w:val="center"/>
        </w:trPr>
        <w:tc>
          <w:tcPr>
            <w:tcW w:w="983" w:type="dxa"/>
            <w:vMerge/>
            <w:vAlign w:val="center"/>
          </w:tcPr>
          <w:p w:rsidR="00BC3250" w:rsidRDefault="00BC3250"/>
        </w:tc>
        <w:tc>
          <w:tcPr>
            <w:tcW w:w="981" w:type="dxa"/>
          </w:tcPr>
          <w:p w:rsidR="00BC3250" w:rsidRDefault="00BC3250">
            <w:pPr>
              <w:snapToGrid w:val="0"/>
              <w:spacing w:line="360" w:lineRule="exact"/>
              <w:jc w:val="center"/>
              <w:rPr>
                <w:rFonts w:ascii="楷体_GB2312" w:eastAsia="楷体_GB2312" w:hint="eastAsia"/>
                <w:spacing w:val="-14"/>
                <w:sz w:val="24"/>
              </w:rPr>
            </w:pP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r w:rsidR="00BC3250">
        <w:trPr>
          <w:cantSplit/>
          <w:jc w:val="center"/>
        </w:trPr>
        <w:tc>
          <w:tcPr>
            <w:tcW w:w="983" w:type="dxa"/>
            <w:vMerge w:val="restart"/>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消防救援类</w:t>
            </w:r>
          </w:p>
        </w:tc>
        <w:tc>
          <w:tcPr>
            <w:tcW w:w="981" w:type="dxa"/>
          </w:tcPr>
          <w:p w:rsidR="00BC3250" w:rsidRDefault="00BC3250">
            <w:pPr>
              <w:snapToGrid w:val="0"/>
              <w:spacing w:line="360" w:lineRule="exact"/>
              <w:jc w:val="center"/>
              <w:rPr>
                <w:rFonts w:ascii="楷体_GB2312" w:eastAsia="楷体_GB2312" w:hint="eastAsia"/>
                <w:sz w:val="24"/>
              </w:rPr>
            </w:pPr>
            <w:r>
              <w:rPr>
                <w:rFonts w:ascii="楷体_GB2312" w:eastAsia="楷体_GB2312" w:hint="eastAsia"/>
                <w:sz w:val="24"/>
              </w:rPr>
              <w:t>手提式干粉灭火器</w:t>
            </w: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r w:rsidR="00BC3250">
        <w:trPr>
          <w:cantSplit/>
          <w:jc w:val="center"/>
        </w:trPr>
        <w:tc>
          <w:tcPr>
            <w:tcW w:w="983" w:type="dxa"/>
            <w:vMerge/>
            <w:vAlign w:val="center"/>
          </w:tcPr>
          <w:p w:rsidR="00BC3250" w:rsidRDefault="00BC3250"/>
        </w:tc>
        <w:tc>
          <w:tcPr>
            <w:tcW w:w="981" w:type="dxa"/>
          </w:tcPr>
          <w:p w:rsidR="00BC3250" w:rsidRDefault="00BC3250">
            <w:pPr>
              <w:snapToGrid w:val="0"/>
              <w:spacing w:line="360" w:lineRule="exact"/>
              <w:jc w:val="center"/>
              <w:rPr>
                <w:rFonts w:ascii="楷体_GB2312" w:eastAsia="楷体_GB2312" w:hint="eastAsia"/>
                <w:sz w:val="24"/>
              </w:rPr>
            </w:pPr>
            <w:r>
              <w:rPr>
                <w:rFonts w:ascii="楷体_GB2312" w:eastAsia="楷体_GB2312" w:hint="eastAsia"/>
                <w:sz w:val="24"/>
              </w:rPr>
              <w:t>便携呼吸设备</w:t>
            </w: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r w:rsidR="00BC3250">
        <w:trPr>
          <w:cantSplit/>
          <w:trHeight w:val="414"/>
          <w:jc w:val="center"/>
        </w:trPr>
        <w:tc>
          <w:tcPr>
            <w:tcW w:w="983" w:type="dxa"/>
            <w:vMerge/>
            <w:vAlign w:val="center"/>
          </w:tcPr>
          <w:p w:rsidR="00BC3250" w:rsidRDefault="00BC3250"/>
        </w:tc>
        <w:tc>
          <w:tcPr>
            <w:tcW w:w="981" w:type="dxa"/>
          </w:tcPr>
          <w:p w:rsidR="00BC3250" w:rsidRDefault="00BC3250">
            <w:pPr>
              <w:snapToGrid w:val="0"/>
              <w:spacing w:line="360" w:lineRule="exact"/>
              <w:jc w:val="center"/>
              <w:rPr>
                <w:rFonts w:hint="eastAsia"/>
                <w:sz w:val="18"/>
              </w:rPr>
            </w:pPr>
            <w:r>
              <w:rPr>
                <w:rFonts w:ascii="楷体_GB2312" w:eastAsia="楷体_GB2312" w:hint="eastAsia"/>
                <w:sz w:val="24"/>
              </w:rPr>
              <w:t>手提式二氧化碳灭火器</w:t>
            </w: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r w:rsidR="00BC3250">
        <w:trPr>
          <w:cantSplit/>
          <w:trHeight w:val="414"/>
          <w:jc w:val="center"/>
        </w:trPr>
        <w:tc>
          <w:tcPr>
            <w:tcW w:w="983" w:type="dxa"/>
            <w:vMerge/>
            <w:vAlign w:val="center"/>
          </w:tcPr>
          <w:p w:rsidR="00BC3250" w:rsidRDefault="00BC3250"/>
        </w:tc>
        <w:tc>
          <w:tcPr>
            <w:tcW w:w="981" w:type="dxa"/>
          </w:tcPr>
          <w:p w:rsidR="00BC3250" w:rsidRDefault="00BC3250">
            <w:pPr>
              <w:snapToGrid w:val="0"/>
              <w:spacing w:line="360" w:lineRule="exact"/>
              <w:jc w:val="center"/>
              <w:rPr>
                <w:rFonts w:ascii="楷体_GB2312" w:eastAsia="楷体_GB2312" w:hint="eastAsia"/>
                <w:sz w:val="24"/>
              </w:rPr>
            </w:pP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r w:rsidR="00BC3250">
        <w:trPr>
          <w:jc w:val="center"/>
        </w:trPr>
        <w:tc>
          <w:tcPr>
            <w:tcW w:w="983" w:type="dxa"/>
            <w:vMerge w:val="restart"/>
            <w:vAlign w:val="center"/>
          </w:tcPr>
          <w:p w:rsidR="00BC3250" w:rsidRDefault="00BC3250">
            <w:pPr>
              <w:snapToGrid w:val="0"/>
              <w:jc w:val="center"/>
              <w:rPr>
                <w:rFonts w:ascii="方正仿宋_GBK" w:eastAsia="方正仿宋_GBK" w:hint="eastAsia"/>
                <w:b/>
                <w:kern w:val="0"/>
                <w:sz w:val="28"/>
                <w:szCs w:val="28"/>
              </w:rPr>
            </w:pPr>
            <w:r>
              <w:rPr>
                <w:rFonts w:ascii="方正仿宋_GBK" w:eastAsia="方正仿宋_GBK" w:hint="eastAsia"/>
                <w:b/>
                <w:kern w:val="0"/>
                <w:sz w:val="28"/>
                <w:szCs w:val="28"/>
              </w:rPr>
              <w:t>卫生应急类</w:t>
            </w:r>
          </w:p>
        </w:tc>
        <w:tc>
          <w:tcPr>
            <w:tcW w:w="981" w:type="dxa"/>
            <w:vAlign w:val="center"/>
          </w:tcPr>
          <w:p w:rsidR="00BC3250" w:rsidRDefault="00BC3250">
            <w:pPr>
              <w:snapToGrid w:val="0"/>
              <w:spacing w:line="360" w:lineRule="exact"/>
              <w:jc w:val="center"/>
              <w:rPr>
                <w:rFonts w:ascii="楷体_GB2312" w:eastAsia="楷体_GB2312" w:hint="eastAsia"/>
                <w:sz w:val="24"/>
              </w:rPr>
            </w:pPr>
            <w:r>
              <w:rPr>
                <w:rFonts w:ascii="楷体_GB2312" w:eastAsia="楷体_GB2312" w:hint="eastAsia"/>
                <w:sz w:val="24"/>
              </w:rPr>
              <w:t>个人防护口罩</w:t>
            </w:r>
          </w:p>
        </w:tc>
        <w:tc>
          <w:tcPr>
            <w:tcW w:w="527" w:type="dxa"/>
            <w:vAlign w:val="center"/>
          </w:tcPr>
          <w:p w:rsidR="00BC3250" w:rsidRDefault="00BC3250">
            <w:pPr>
              <w:snapToGrid w:val="0"/>
              <w:spacing w:line="360" w:lineRule="exact"/>
              <w:jc w:val="center"/>
              <w:rPr>
                <w:rFonts w:hint="eastAsia"/>
                <w:b/>
                <w:sz w:val="24"/>
              </w:rPr>
            </w:pPr>
          </w:p>
        </w:tc>
        <w:tc>
          <w:tcPr>
            <w:tcW w:w="496" w:type="dxa"/>
            <w:vAlign w:val="center"/>
          </w:tcPr>
          <w:p w:rsidR="00BC3250" w:rsidRDefault="00BC3250">
            <w:pPr>
              <w:snapToGrid w:val="0"/>
              <w:spacing w:line="360" w:lineRule="exact"/>
              <w:jc w:val="center"/>
              <w:rPr>
                <w:rFonts w:hint="eastAsia"/>
                <w:b/>
                <w:sz w:val="24"/>
              </w:rPr>
            </w:pPr>
          </w:p>
        </w:tc>
        <w:tc>
          <w:tcPr>
            <w:tcW w:w="908" w:type="dxa"/>
            <w:vAlign w:val="center"/>
          </w:tcPr>
          <w:p w:rsidR="00BC3250" w:rsidRDefault="00BC3250">
            <w:pPr>
              <w:snapToGrid w:val="0"/>
              <w:spacing w:line="360" w:lineRule="exact"/>
              <w:jc w:val="center"/>
              <w:rPr>
                <w:rFonts w:hint="eastAsia"/>
                <w:b/>
                <w:sz w:val="24"/>
              </w:rPr>
            </w:pPr>
          </w:p>
        </w:tc>
        <w:tc>
          <w:tcPr>
            <w:tcW w:w="859" w:type="dxa"/>
            <w:vAlign w:val="center"/>
          </w:tcPr>
          <w:p w:rsidR="00BC3250" w:rsidRDefault="00BC3250">
            <w:pPr>
              <w:snapToGrid w:val="0"/>
              <w:spacing w:line="360" w:lineRule="exact"/>
              <w:jc w:val="center"/>
              <w:rPr>
                <w:rFonts w:hint="eastAsia"/>
                <w:b/>
                <w:sz w:val="24"/>
              </w:rPr>
            </w:pPr>
          </w:p>
        </w:tc>
        <w:tc>
          <w:tcPr>
            <w:tcW w:w="1075" w:type="dxa"/>
            <w:vAlign w:val="center"/>
          </w:tcPr>
          <w:p w:rsidR="00BC3250" w:rsidRDefault="00BC3250">
            <w:pPr>
              <w:snapToGrid w:val="0"/>
              <w:spacing w:line="360" w:lineRule="exact"/>
              <w:jc w:val="center"/>
              <w:rPr>
                <w:rFonts w:hint="eastAsia"/>
                <w:b/>
                <w:sz w:val="24"/>
              </w:rPr>
            </w:pPr>
          </w:p>
        </w:tc>
        <w:tc>
          <w:tcPr>
            <w:tcW w:w="1045" w:type="dxa"/>
            <w:vAlign w:val="center"/>
          </w:tcPr>
          <w:p w:rsidR="00BC3250" w:rsidRDefault="00BC3250">
            <w:pPr>
              <w:snapToGrid w:val="0"/>
              <w:spacing w:line="360" w:lineRule="exact"/>
              <w:jc w:val="center"/>
              <w:rPr>
                <w:rFonts w:hint="eastAsia"/>
                <w:b/>
                <w:sz w:val="24"/>
              </w:rPr>
            </w:pPr>
          </w:p>
        </w:tc>
        <w:tc>
          <w:tcPr>
            <w:tcW w:w="751" w:type="dxa"/>
            <w:vAlign w:val="center"/>
          </w:tcPr>
          <w:p w:rsidR="00BC3250" w:rsidRDefault="00BC3250">
            <w:pPr>
              <w:snapToGrid w:val="0"/>
              <w:spacing w:line="360" w:lineRule="exact"/>
              <w:jc w:val="center"/>
              <w:rPr>
                <w:rFonts w:hint="eastAsia"/>
                <w:b/>
                <w:sz w:val="24"/>
              </w:rPr>
            </w:pPr>
          </w:p>
        </w:tc>
        <w:tc>
          <w:tcPr>
            <w:tcW w:w="898" w:type="dxa"/>
            <w:vAlign w:val="center"/>
          </w:tcPr>
          <w:p w:rsidR="00BC3250" w:rsidRDefault="00BC3250">
            <w:pPr>
              <w:snapToGrid w:val="0"/>
              <w:spacing w:line="360" w:lineRule="exact"/>
              <w:jc w:val="center"/>
              <w:rPr>
                <w:rFonts w:hint="eastAsia"/>
                <w:b/>
                <w:sz w:val="24"/>
              </w:rPr>
            </w:pPr>
          </w:p>
        </w:tc>
      </w:tr>
      <w:tr w:rsidR="00BC3250">
        <w:trPr>
          <w:trHeight w:val="70"/>
          <w:jc w:val="center"/>
        </w:trPr>
        <w:tc>
          <w:tcPr>
            <w:tcW w:w="983" w:type="dxa"/>
            <w:vMerge/>
            <w:vAlign w:val="center"/>
          </w:tcPr>
          <w:p w:rsidR="00BC3250" w:rsidRDefault="00BC3250"/>
        </w:tc>
        <w:tc>
          <w:tcPr>
            <w:tcW w:w="981" w:type="dxa"/>
            <w:vAlign w:val="center"/>
          </w:tcPr>
          <w:p w:rsidR="00BC3250" w:rsidRDefault="00BC3250">
            <w:pPr>
              <w:snapToGrid w:val="0"/>
              <w:spacing w:line="360" w:lineRule="exact"/>
              <w:jc w:val="center"/>
              <w:rPr>
                <w:rFonts w:hint="eastAsia"/>
                <w:b/>
                <w:sz w:val="24"/>
              </w:rPr>
            </w:pPr>
            <w:r>
              <w:rPr>
                <w:rFonts w:ascii="楷体_GB2312" w:eastAsia="楷体_GB2312" w:hint="eastAsia"/>
                <w:sz w:val="24"/>
              </w:rPr>
              <w:t>个人防护手套</w:t>
            </w:r>
          </w:p>
        </w:tc>
        <w:tc>
          <w:tcPr>
            <w:tcW w:w="527" w:type="dxa"/>
            <w:vAlign w:val="center"/>
          </w:tcPr>
          <w:p w:rsidR="00BC3250" w:rsidRDefault="00BC3250">
            <w:pPr>
              <w:snapToGrid w:val="0"/>
              <w:spacing w:line="360" w:lineRule="exact"/>
              <w:jc w:val="center"/>
              <w:rPr>
                <w:rFonts w:hint="eastAsia"/>
                <w:b/>
                <w:sz w:val="24"/>
              </w:rPr>
            </w:pPr>
          </w:p>
        </w:tc>
        <w:tc>
          <w:tcPr>
            <w:tcW w:w="496" w:type="dxa"/>
            <w:vAlign w:val="center"/>
          </w:tcPr>
          <w:p w:rsidR="00BC3250" w:rsidRDefault="00BC3250">
            <w:pPr>
              <w:snapToGrid w:val="0"/>
              <w:spacing w:line="360" w:lineRule="exact"/>
              <w:jc w:val="center"/>
              <w:rPr>
                <w:rFonts w:hint="eastAsia"/>
                <w:b/>
                <w:sz w:val="24"/>
              </w:rPr>
            </w:pPr>
          </w:p>
        </w:tc>
        <w:tc>
          <w:tcPr>
            <w:tcW w:w="908" w:type="dxa"/>
            <w:vAlign w:val="center"/>
          </w:tcPr>
          <w:p w:rsidR="00BC3250" w:rsidRDefault="00BC3250">
            <w:pPr>
              <w:snapToGrid w:val="0"/>
              <w:spacing w:line="360" w:lineRule="exact"/>
              <w:jc w:val="center"/>
              <w:rPr>
                <w:rFonts w:hint="eastAsia"/>
                <w:b/>
                <w:sz w:val="24"/>
              </w:rPr>
            </w:pPr>
          </w:p>
        </w:tc>
        <w:tc>
          <w:tcPr>
            <w:tcW w:w="859" w:type="dxa"/>
            <w:vAlign w:val="center"/>
          </w:tcPr>
          <w:p w:rsidR="00BC3250" w:rsidRDefault="00BC3250">
            <w:pPr>
              <w:snapToGrid w:val="0"/>
              <w:spacing w:line="360" w:lineRule="exact"/>
              <w:jc w:val="center"/>
              <w:rPr>
                <w:rFonts w:hint="eastAsia"/>
                <w:b/>
                <w:sz w:val="24"/>
              </w:rPr>
            </w:pPr>
          </w:p>
        </w:tc>
        <w:tc>
          <w:tcPr>
            <w:tcW w:w="1075" w:type="dxa"/>
            <w:vAlign w:val="center"/>
          </w:tcPr>
          <w:p w:rsidR="00BC3250" w:rsidRDefault="00BC3250">
            <w:pPr>
              <w:snapToGrid w:val="0"/>
              <w:spacing w:line="360" w:lineRule="exact"/>
              <w:jc w:val="center"/>
              <w:rPr>
                <w:rFonts w:hint="eastAsia"/>
                <w:b/>
                <w:sz w:val="24"/>
              </w:rPr>
            </w:pPr>
          </w:p>
        </w:tc>
        <w:tc>
          <w:tcPr>
            <w:tcW w:w="1045" w:type="dxa"/>
            <w:vAlign w:val="center"/>
          </w:tcPr>
          <w:p w:rsidR="00BC3250" w:rsidRDefault="00BC3250">
            <w:pPr>
              <w:snapToGrid w:val="0"/>
              <w:spacing w:line="360" w:lineRule="exact"/>
              <w:jc w:val="center"/>
              <w:rPr>
                <w:rFonts w:hint="eastAsia"/>
                <w:b/>
                <w:sz w:val="24"/>
              </w:rPr>
            </w:pPr>
          </w:p>
        </w:tc>
        <w:tc>
          <w:tcPr>
            <w:tcW w:w="751" w:type="dxa"/>
            <w:vAlign w:val="center"/>
          </w:tcPr>
          <w:p w:rsidR="00BC3250" w:rsidRDefault="00BC3250">
            <w:pPr>
              <w:snapToGrid w:val="0"/>
              <w:spacing w:line="360" w:lineRule="exact"/>
              <w:jc w:val="center"/>
              <w:rPr>
                <w:rFonts w:hint="eastAsia"/>
                <w:b/>
                <w:sz w:val="24"/>
              </w:rPr>
            </w:pPr>
          </w:p>
        </w:tc>
        <w:tc>
          <w:tcPr>
            <w:tcW w:w="898" w:type="dxa"/>
            <w:vAlign w:val="center"/>
          </w:tcPr>
          <w:p w:rsidR="00BC3250" w:rsidRDefault="00BC3250">
            <w:pPr>
              <w:snapToGrid w:val="0"/>
              <w:spacing w:line="360" w:lineRule="exact"/>
              <w:jc w:val="center"/>
              <w:rPr>
                <w:rFonts w:hint="eastAsia"/>
                <w:b/>
                <w:sz w:val="24"/>
              </w:rPr>
            </w:pPr>
          </w:p>
        </w:tc>
      </w:tr>
      <w:tr w:rsidR="00BC3250">
        <w:trPr>
          <w:cantSplit/>
          <w:jc w:val="center"/>
        </w:trPr>
        <w:tc>
          <w:tcPr>
            <w:tcW w:w="983" w:type="dxa"/>
            <w:vMerge/>
            <w:vAlign w:val="center"/>
          </w:tcPr>
          <w:p w:rsidR="00BC3250" w:rsidRDefault="00BC3250"/>
        </w:tc>
        <w:tc>
          <w:tcPr>
            <w:tcW w:w="981" w:type="dxa"/>
          </w:tcPr>
          <w:p w:rsidR="00BC3250" w:rsidRDefault="00BC3250">
            <w:pPr>
              <w:snapToGrid w:val="0"/>
              <w:spacing w:line="360" w:lineRule="exact"/>
              <w:jc w:val="center"/>
              <w:rPr>
                <w:rFonts w:ascii="仿宋_GB2312" w:eastAsia="仿宋_GB2312" w:hint="eastAsia"/>
                <w:sz w:val="24"/>
              </w:rPr>
            </w:pPr>
            <w:r>
              <w:rPr>
                <w:rFonts w:ascii="仿宋_GB2312" w:eastAsia="仿宋_GB2312" w:hint="eastAsia"/>
                <w:sz w:val="24"/>
              </w:rPr>
              <w:t>应急药品</w:t>
            </w: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r w:rsidR="00BC3250">
        <w:trPr>
          <w:cantSplit/>
          <w:jc w:val="center"/>
        </w:trPr>
        <w:tc>
          <w:tcPr>
            <w:tcW w:w="983" w:type="dxa"/>
            <w:vMerge/>
            <w:vAlign w:val="center"/>
          </w:tcPr>
          <w:p w:rsidR="00BC3250" w:rsidRDefault="00BC3250"/>
        </w:tc>
        <w:tc>
          <w:tcPr>
            <w:tcW w:w="981" w:type="dxa"/>
          </w:tcPr>
          <w:p w:rsidR="00BC3250" w:rsidRDefault="00BC3250">
            <w:pPr>
              <w:snapToGrid w:val="0"/>
              <w:spacing w:line="360" w:lineRule="exact"/>
              <w:jc w:val="center"/>
              <w:rPr>
                <w:rFonts w:ascii="仿宋_GB2312" w:eastAsia="仿宋_GB2312" w:hint="eastAsia"/>
                <w:sz w:val="24"/>
              </w:rPr>
            </w:pP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r w:rsidR="00BC3250">
        <w:trPr>
          <w:cantSplit/>
          <w:jc w:val="center"/>
        </w:trPr>
        <w:tc>
          <w:tcPr>
            <w:tcW w:w="983" w:type="dxa"/>
            <w:vMerge w:val="restart"/>
            <w:vAlign w:val="center"/>
          </w:tcPr>
          <w:p w:rsidR="00BC3250" w:rsidRDefault="00BC3250">
            <w:pPr>
              <w:snapToGrid w:val="0"/>
              <w:spacing w:line="360" w:lineRule="exact"/>
              <w:rPr>
                <w:rFonts w:hint="eastAsia"/>
                <w:b/>
                <w:sz w:val="24"/>
              </w:rPr>
            </w:pPr>
            <w:r>
              <w:rPr>
                <w:rFonts w:ascii="方正仿宋_GBK" w:eastAsia="方正仿宋_GBK" w:hint="eastAsia"/>
                <w:b/>
                <w:kern w:val="0"/>
                <w:sz w:val="28"/>
                <w:szCs w:val="28"/>
              </w:rPr>
              <w:t>电力故障类</w:t>
            </w:r>
          </w:p>
        </w:tc>
        <w:tc>
          <w:tcPr>
            <w:tcW w:w="981" w:type="dxa"/>
          </w:tcPr>
          <w:p w:rsidR="00BC3250" w:rsidRDefault="00BC3250">
            <w:pPr>
              <w:snapToGrid w:val="0"/>
              <w:spacing w:line="360" w:lineRule="exact"/>
              <w:jc w:val="center"/>
              <w:rPr>
                <w:rFonts w:ascii="仿宋_GB2312" w:eastAsia="仿宋_GB2312" w:hint="eastAsia"/>
                <w:sz w:val="24"/>
              </w:rPr>
            </w:pPr>
            <w:r>
              <w:rPr>
                <w:rFonts w:ascii="楷体_GB2312" w:eastAsia="楷体_GB2312" w:hint="eastAsia"/>
                <w:sz w:val="24"/>
              </w:rPr>
              <w:t>燃油发电机组</w:t>
            </w: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r w:rsidR="00BC3250">
        <w:trPr>
          <w:cantSplit/>
          <w:jc w:val="center"/>
        </w:trPr>
        <w:tc>
          <w:tcPr>
            <w:tcW w:w="983" w:type="dxa"/>
            <w:vMerge/>
            <w:vAlign w:val="center"/>
          </w:tcPr>
          <w:p w:rsidR="00BC3250" w:rsidRDefault="00BC3250"/>
        </w:tc>
        <w:tc>
          <w:tcPr>
            <w:tcW w:w="981" w:type="dxa"/>
          </w:tcPr>
          <w:p w:rsidR="00BC3250" w:rsidRDefault="00BC3250">
            <w:pPr>
              <w:snapToGrid w:val="0"/>
              <w:spacing w:line="360" w:lineRule="exact"/>
              <w:jc w:val="center"/>
              <w:rPr>
                <w:rFonts w:ascii="楷体_GB2312" w:eastAsia="楷体_GB2312" w:hint="eastAsia"/>
                <w:sz w:val="24"/>
              </w:rPr>
            </w:pPr>
          </w:p>
        </w:tc>
        <w:tc>
          <w:tcPr>
            <w:tcW w:w="527" w:type="dxa"/>
          </w:tcPr>
          <w:p w:rsidR="00BC3250" w:rsidRDefault="00BC3250">
            <w:pPr>
              <w:snapToGrid w:val="0"/>
              <w:spacing w:line="360" w:lineRule="exact"/>
              <w:jc w:val="center"/>
              <w:rPr>
                <w:sz w:val="18"/>
              </w:rPr>
            </w:pPr>
          </w:p>
        </w:tc>
        <w:tc>
          <w:tcPr>
            <w:tcW w:w="496" w:type="dxa"/>
          </w:tcPr>
          <w:p w:rsidR="00BC3250" w:rsidRDefault="00BC3250">
            <w:pPr>
              <w:snapToGrid w:val="0"/>
              <w:spacing w:line="360" w:lineRule="exact"/>
              <w:jc w:val="center"/>
              <w:rPr>
                <w:sz w:val="18"/>
              </w:rPr>
            </w:pPr>
          </w:p>
        </w:tc>
        <w:tc>
          <w:tcPr>
            <w:tcW w:w="908" w:type="dxa"/>
          </w:tcPr>
          <w:p w:rsidR="00BC3250" w:rsidRDefault="00BC3250">
            <w:pPr>
              <w:snapToGrid w:val="0"/>
              <w:spacing w:line="360" w:lineRule="exact"/>
              <w:jc w:val="center"/>
              <w:rPr>
                <w:sz w:val="18"/>
              </w:rPr>
            </w:pPr>
          </w:p>
        </w:tc>
        <w:tc>
          <w:tcPr>
            <w:tcW w:w="859" w:type="dxa"/>
          </w:tcPr>
          <w:p w:rsidR="00BC3250" w:rsidRDefault="00BC3250">
            <w:pPr>
              <w:snapToGrid w:val="0"/>
              <w:spacing w:line="360" w:lineRule="exact"/>
              <w:jc w:val="center"/>
              <w:rPr>
                <w:sz w:val="18"/>
              </w:rPr>
            </w:pPr>
          </w:p>
        </w:tc>
        <w:tc>
          <w:tcPr>
            <w:tcW w:w="1075" w:type="dxa"/>
          </w:tcPr>
          <w:p w:rsidR="00BC3250" w:rsidRDefault="00BC3250">
            <w:pPr>
              <w:snapToGrid w:val="0"/>
              <w:spacing w:line="360" w:lineRule="exact"/>
              <w:jc w:val="center"/>
              <w:rPr>
                <w:sz w:val="18"/>
              </w:rPr>
            </w:pPr>
          </w:p>
        </w:tc>
        <w:tc>
          <w:tcPr>
            <w:tcW w:w="1045" w:type="dxa"/>
          </w:tcPr>
          <w:p w:rsidR="00BC3250" w:rsidRDefault="00BC3250">
            <w:pPr>
              <w:snapToGrid w:val="0"/>
              <w:spacing w:line="360" w:lineRule="exact"/>
              <w:jc w:val="center"/>
              <w:rPr>
                <w:sz w:val="18"/>
              </w:rPr>
            </w:pPr>
          </w:p>
        </w:tc>
        <w:tc>
          <w:tcPr>
            <w:tcW w:w="751" w:type="dxa"/>
          </w:tcPr>
          <w:p w:rsidR="00BC3250" w:rsidRDefault="00BC3250">
            <w:pPr>
              <w:snapToGrid w:val="0"/>
              <w:spacing w:line="360" w:lineRule="exact"/>
              <w:jc w:val="center"/>
              <w:rPr>
                <w:sz w:val="18"/>
              </w:rPr>
            </w:pPr>
          </w:p>
        </w:tc>
        <w:tc>
          <w:tcPr>
            <w:tcW w:w="898" w:type="dxa"/>
          </w:tcPr>
          <w:p w:rsidR="00BC3250" w:rsidRDefault="00BC3250">
            <w:pPr>
              <w:snapToGrid w:val="0"/>
              <w:spacing w:line="360" w:lineRule="exact"/>
              <w:jc w:val="center"/>
              <w:rPr>
                <w:sz w:val="18"/>
              </w:rPr>
            </w:pPr>
          </w:p>
        </w:tc>
      </w:tr>
    </w:tbl>
    <w:p w:rsidR="00BC3250" w:rsidRDefault="00BC3250">
      <w:pPr>
        <w:tabs>
          <w:tab w:val="left" w:pos="5025"/>
        </w:tabs>
        <w:ind w:rightChars="-208" w:right="-437"/>
        <w:jc w:val="left"/>
        <w:rPr>
          <w:rFonts w:eastAsia="方正仿宋_GBK"/>
          <w:b/>
          <w:bCs/>
          <w:sz w:val="32"/>
        </w:rPr>
      </w:pPr>
    </w:p>
    <w:sectPr w:rsidR="00BC3250">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1F8" w:rsidRDefault="00DB21F8">
      <w:r>
        <w:separator/>
      </w:r>
    </w:p>
  </w:endnote>
  <w:endnote w:type="continuationSeparator" w:id="1">
    <w:p w:rsidR="00DB21F8" w:rsidRDefault="00DB21F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_GB2312">
    <w:altName w:val="楷体"/>
    <w:charset w:val="86"/>
    <w:family w:val="modern"/>
    <w:pitch w:val="variable"/>
    <w:sig w:usb0="00000000" w:usb1="080E0000" w:usb2="00000010" w:usb3="00000000" w:csb0="00040000" w:csb1="00000000"/>
  </w:font>
  <w:font w:name="仿宋_GB2312">
    <w:altName w:val="仿宋"/>
    <w:charset w:val="86"/>
    <w:family w:val="auto"/>
    <w:pitch w:val="variable"/>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250" w:rsidRDefault="00BC3250">
    <w:pPr>
      <w:pStyle w:val="a3"/>
      <w:jc w:val="center"/>
    </w:pPr>
    <w:fldSimple w:instr=" PAGE   \* MERGEFORMAT ">
      <w:r w:rsidR="009D17F2" w:rsidRPr="009D17F2">
        <w:rPr>
          <w:noProof/>
          <w:lang w:val="zh-CN" w:eastAsia="zh-CN"/>
        </w:rPr>
        <w:t>i</w:t>
      </w:r>
    </w:fldSimple>
  </w:p>
  <w:p w:rsidR="00BC3250" w:rsidRDefault="00BC325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1F8" w:rsidRDefault="00DB21F8">
      <w:r>
        <w:separator/>
      </w:r>
    </w:p>
  </w:footnote>
  <w:footnote w:type="continuationSeparator" w:id="1">
    <w:p w:rsidR="00DB21F8" w:rsidRDefault="00DB21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7C"/>
    <w:multiLevelType w:val="singleLevel"/>
    <w:tmpl w:val="345E6546"/>
    <w:lvl w:ilvl="0">
      <w:start w:val="1"/>
      <w:numFmt w:val="decimal"/>
      <w:lvlText w:val="%1."/>
      <w:lvlJc w:val="left"/>
      <w:pPr>
        <w:tabs>
          <w:tab w:val="num" w:pos="2040"/>
        </w:tabs>
        <w:ind w:left="2040" w:hanging="360"/>
      </w:pPr>
    </w:lvl>
  </w:abstractNum>
  <w:abstractNum w:abstractNumId="1">
    <w:nsid w:val="0FFFFF7D"/>
    <w:multiLevelType w:val="singleLevel"/>
    <w:tmpl w:val="A4420264"/>
    <w:lvl w:ilvl="0">
      <w:start w:val="1"/>
      <w:numFmt w:val="decimal"/>
      <w:lvlText w:val="%1."/>
      <w:lvlJc w:val="left"/>
      <w:pPr>
        <w:tabs>
          <w:tab w:val="num" w:pos="1620"/>
        </w:tabs>
        <w:ind w:left="1620" w:hanging="360"/>
      </w:pPr>
    </w:lvl>
  </w:abstractNum>
  <w:abstractNum w:abstractNumId="2">
    <w:nsid w:val="0FFFFF7E"/>
    <w:multiLevelType w:val="singleLevel"/>
    <w:tmpl w:val="1E18DF54"/>
    <w:lvl w:ilvl="0">
      <w:start w:val="1"/>
      <w:numFmt w:val="decimal"/>
      <w:lvlText w:val="%1."/>
      <w:lvlJc w:val="left"/>
      <w:pPr>
        <w:tabs>
          <w:tab w:val="num" w:pos="1200"/>
        </w:tabs>
        <w:ind w:left="1200" w:hanging="360"/>
      </w:pPr>
    </w:lvl>
  </w:abstractNum>
  <w:abstractNum w:abstractNumId="3">
    <w:nsid w:val="0FFFFF7F"/>
    <w:multiLevelType w:val="singleLevel"/>
    <w:tmpl w:val="2642007E"/>
    <w:lvl w:ilvl="0">
      <w:start w:val="1"/>
      <w:numFmt w:val="decimal"/>
      <w:lvlText w:val="%1."/>
      <w:lvlJc w:val="left"/>
      <w:pPr>
        <w:tabs>
          <w:tab w:val="num" w:pos="780"/>
        </w:tabs>
        <w:ind w:left="780" w:hanging="360"/>
      </w:pPr>
    </w:lvl>
  </w:abstractNum>
  <w:abstractNum w:abstractNumId="4">
    <w:nsid w:val="0FFFFF80"/>
    <w:multiLevelType w:val="singleLevel"/>
    <w:tmpl w:val="3B688D96"/>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608C790A"/>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DBF85296"/>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DCBE117A"/>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F9C46068"/>
    <w:lvl w:ilvl="0">
      <w:start w:val="1"/>
      <w:numFmt w:val="decimal"/>
      <w:lvlText w:val="%1."/>
      <w:lvlJc w:val="left"/>
      <w:pPr>
        <w:tabs>
          <w:tab w:val="num" w:pos="360"/>
        </w:tabs>
        <w:ind w:left="360" w:hanging="360"/>
      </w:pPr>
    </w:lvl>
  </w:abstractNum>
  <w:abstractNum w:abstractNumId="9">
    <w:nsid w:val="0FFFFF89"/>
    <w:multiLevelType w:val="singleLevel"/>
    <w:tmpl w:val="F0881434"/>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GrammaticalErrors/>
  <w:stylePaneFormatFilter w:val="3F01"/>
  <w:doNotTrackMoves/>
  <w:defaultTabStop w:val="420"/>
  <w:defaultTableStyle w:val="a"/>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D43DD"/>
    <w:rsid w:val="003B7726"/>
    <w:rsid w:val="009D17F2"/>
    <w:rsid w:val="00BC3250"/>
    <w:rsid w:val="00DB21F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方正小标宋_GBK"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pPr>
      <w:widowControl w:val="0"/>
      <w:jc w:val="both"/>
    </w:pPr>
    <w:rPr>
      <w:rFonts w:ascii="Calibri" w:eastAsia="宋体" w:hAnsi="Calibri"/>
      <w:kern w:val="2"/>
      <w:sz w:val="21"/>
      <w:szCs w:val="22"/>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5" w:lineRule="auto"/>
      <w:outlineLvl w:val="1"/>
    </w:pPr>
    <w:rPr>
      <w:rFonts w:ascii="Cambria" w:hAnsi="Cambria"/>
      <w:b/>
      <w:bCs/>
      <w:sz w:val="32"/>
      <w:szCs w:val="32"/>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
    <w:name w:val="Z"/>
    <w:basedOn w:val="a"/>
    <w:next w:val="a3"/>
    <w:link w:val="ZChar"/>
    <w:pPr>
      <w:ind w:firstLineChars="200" w:firstLine="200"/>
    </w:pPr>
    <w:rPr>
      <w:rFonts w:ascii="Times New Roman" w:eastAsia="方正仿宋_GBK" w:hAnsi="Times New Roman"/>
      <w:sz w:val="32"/>
      <w:szCs w:val="24"/>
      <w:lang/>
    </w:rPr>
  </w:style>
  <w:style w:type="paragraph" w:styleId="a4">
    <w:name w:val="Body Text Indent"/>
    <w:basedOn w:val="a"/>
    <w:pPr>
      <w:spacing w:after="120"/>
      <w:ind w:leftChars="200" w:left="200"/>
    </w:pPr>
  </w:style>
  <w:style w:type="paragraph" w:customStyle="1" w:styleId="T1">
    <w:name w:val="T1"/>
    <w:basedOn w:val="1"/>
    <w:next w:val="a5"/>
    <w:pPr>
      <w:spacing w:beforeLines="50" w:afterLines="50" w:line="480" w:lineRule="auto"/>
      <w:ind w:firstLineChars="200" w:firstLine="200"/>
    </w:pPr>
    <w:rPr>
      <w:rFonts w:eastAsia="方正黑体_GBK"/>
      <w:b w:val="0"/>
      <w:bCs w:val="0"/>
      <w:sz w:val="32"/>
    </w:rPr>
  </w:style>
  <w:style w:type="paragraph" w:customStyle="1" w:styleId="T3">
    <w:name w:val="T3"/>
    <w:basedOn w:val="Z"/>
    <w:link w:val="T3Char"/>
    <w:pPr>
      <w:outlineLvl w:val="2"/>
    </w:pPr>
    <w:rPr>
      <w:b/>
    </w:rPr>
  </w:style>
  <w:style w:type="paragraph" w:customStyle="1" w:styleId="T2">
    <w:name w:val="T2"/>
    <w:pPr>
      <w:keepNext/>
      <w:keepLines/>
      <w:widowControl w:val="0"/>
      <w:ind w:firstLineChars="200" w:firstLine="200"/>
      <w:jc w:val="both"/>
      <w:outlineLvl w:val="1"/>
    </w:pPr>
    <w:rPr>
      <w:rFonts w:eastAsia="方正楷体_GBK"/>
      <w:b/>
      <w:kern w:val="2"/>
      <w:sz w:val="32"/>
      <w:szCs w:val="32"/>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3">
    <w:name w:val="footer"/>
    <w:basedOn w:val="a"/>
    <w:pPr>
      <w:tabs>
        <w:tab w:val="center" w:pos="4153"/>
        <w:tab w:val="right" w:pos="8306"/>
      </w:tabs>
      <w:snapToGrid w:val="0"/>
      <w:jc w:val="left"/>
    </w:pPr>
    <w:rPr>
      <w:sz w:val="18"/>
      <w:szCs w:val="18"/>
    </w:rPr>
  </w:style>
  <w:style w:type="paragraph" w:styleId="20">
    <w:name w:val="toc 2"/>
    <w:basedOn w:val="a"/>
    <w:next w:val="a"/>
    <w:autoRedefine/>
    <w:pPr>
      <w:ind w:leftChars="200" w:left="200"/>
    </w:pPr>
  </w:style>
  <w:style w:type="paragraph" w:styleId="3">
    <w:name w:val="toc 3"/>
    <w:basedOn w:val="a"/>
    <w:next w:val="a"/>
    <w:autoRedefine/>
    <w:pPr>
      <w:ind w:leftChars="400" w:left="400"/>
    </w:pPr>
  </w:style>
  <w:style w:type="paragraph" w:styleId="10">
    <w:name w:val="toc 1"/>
    <w:basedOn w:val="a"/>
    <w:next w:val="a"/>
    <w:autoRedefine/>
  </w:style>
  <w:style w:type="character" w:styleId="a6">
    <w:name w:val="Hyperlink"/>
    <w:rPr>
      <w:color w:val="0000FF"/>
      <w:u w:val="single"/>
    </w:rPr>
  </w:style>
  <w:style w:type="paragraph" w:styleId="TOC">
    <w:name w:val="TOC Heading"/>
    <w:basedOn w:val="1"/>
    <w:next w:val="a"/>
    <w:qFormat/>
    <w:pPr>
      <w:widowControl/>
      <w:spacing w:before="480" w:after="0" w:line="276" w:lineRule="auto"/>
      <w:jc w:val="left"/>
      <w:outlineLvl w:val="9"/>
    </w:pPr>
    <w:rPr>
      <w:rFonts w:ascii="Cambria" w:hAnsi="Cambria"/>
      <w:color w:val="365F91"/>
      <w:kern w:val="0"/>
      <w:sz w:val="28"/>
      <w:szCs w:val="28"/>
    </w:rPr>
  </w:style>
  <w:style w:type="paragraph" w:styleId="a7">
    <w:name w:val="Balloon Text"/>
    <w:basedOn w:val="a"/>
    <w:rPr>
      <w:sz w:val="18"/>
      <w:szCs w:val="18"/>
    </w:rPr>
  </w:style>
  <w:style w:type="paragraph" w:styleId="6">
    <w:name w:val="toc 6"/>
    <w:basedOn w:val="a"/>
    <w:next w:val="a"/>
    <w:autoRedefine/>
    <w:pPr>
      <w:ind w:leftChars="1000" w:left="1000"/>
    </w:pPr>
  </w:style>
  <w:style w:type="character" w:customStyle="1" w:styleId="labelstyle3">
    <w:name w:val="labelstyle3"/>
    <w:basedOn w:val="a0"/>
  </w:style>
  <w:style w:type="paragraph" w:styleId="a8">
    <w:name w:val="No Spacing"/>
    <w:qFormat/>
    <w:pPr>
      <w:widowControl w:val="0"/>
      <w:jc w:val="both"/>
    </w:pPr>
    <w:rPr>
      <w:rFonts w:ascii="Calibri" w:eastAsia="宋体" w:hAnsi="Calibri"/>
      <w:kern w:val="2"/>
      <w:sz w:val="21"/>
      <w:szCs w:val="22"/>
    </w:rPr>
  </w:style>
  <w:style w:type="paragraph" w:styleId="a9">
    <w:name w:val="Revision"/>
    <w:rPr>
      <w:rFonts w:ascii="Calibri" w:eastAsia="宋体" w:hAnsi="Calibri"/>
      <w:kern w:val="2"/>
      <w:sz w:val="21"/>
      <w:szCs w:val="22"/>
    </w:rPr>
  </w:style>
  <w:style w:type="character" w:customStyle="1" w:styleId="ZChar">
    <w:name w:val="Z Char"/>
    <w:link w:val="Z"/>
    <w:rPr>
      <w:rFonts w:ascii="Times New Roman" w:eastAsia="方正仿宋_GBK" w:hAnsi="Times New Roman" w:cs="Times New Roman"/>
      <w:kern w:val="2"/>
      <w:sz w:val="32"/>
      <w:szCs w:val="24"/>
    </w:rPr>
  </w:style>
  <w:style w:type="character" w:customStyle="1" w:styleId="T3Char">
    <w:name w:val="T3 Char"/>
    <w:link w:val="T3"/>
    <w:rPr>
      <w:rFonts w:ascii="Times New Roman" w:eastAsia="方正仿宋_GBK" w:hAnsi="Times New Roman" w:cs="Times New Roman"/>
      <w:b/>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2725</Words>
  <Characters>15533</Characters>
  <Application>Microsoft Office Word</Application>
  <DocSecurity>0</DocSecurity>
  <Lines>129</Lines>
  <Paragraphs>36</Paragraphs>
  <ScaleCrop>false</ScaleCrop>
  <Company>Tianjin Customs</Company>
  <LinksUpToDate>false</LinksUpToDate>
  <CharactersWithSpaces>18222</CharactersWithSpaces>
  <SharedDoc>false</SharedDoc>
  <HLinks>
    <vt:vector size="282" baseType="variant">
      <vt:variant>
        <vt:i4>1245245</vt:i4>
      </vt:variant>
      <vt:variant>
        <vt:i4>278</vt:i4>
      </vt:variant>
      <vt:variant>
        <vt:i4>0</vt:i4>
      </vt:variant>
      <vt:variant>
        <vt:i4>5</vt:i4>
      </vt:variant>
      <vt:variant>
        <vt:lpwstr/>
      </vt:variant>
      <vt:variant>
        <vt:lpwstr>_Toc462838821</vt:lpwstr>
      </vt:variant>
      <vt:variant>
        <vt:i4>1245245</vt:i4>
      </vt:variant>
      <vt:variant>
        <vt:i4>272</vt:i4>
      </vt:variant>
      <vt:variant>
        <vt:i4>0</vt:i4>
      </vt:variant>
      <vt:variant>
        <vt:i4>5</vt:i4>
      </vt:variant>
      <vt:variant>
        <vt:lpwstr/>
      </vt:variant>
      <vt:variant>
        <vt:lpwstr>_Toc462838820</vt:lpwstr>
      </vt:variant>
      <vt:variant>
        <vt:i4>1048637</vt:i4>
      </vt:variant>
      <vt:variant>
        <vt:i4>266</vt:i4>
      </vt:variant>
      <vt:variant>
        <vt:i4>0</vt:i4>
      </vt:variant>
      <vt:variant>
        <vt:i4>5</vt:i4>
      </vt:variant>
      <vt:variant>
        <vt:lpwstr/>
      </vt:variant>
      <vt:variant>
        <vt:lpwstr>_Toc462838819</vt:lpwstr>
      </vt:variant>
      <vt:variant>
        <vt:i4>1048637</vt:i4>
      </vt:variant>
      <vt:variant>
        <vt:i4>260</vt:i4>
      </vt:variant>
      <vt:variant>
        <vt:i4>0</vt:i4>
      </vt:variant>
      <vt:variant>
        <vt:i4>5</vt:i4>
      </vt:variant>
      <vt:variant>
        <vt:lpwstr/>
      </vt:variant>
      <vt:variant>
        <vt:lpwstr>_Toc462838818</vt:lpwstr>
      </vt:variant>
      <vt:variant>
        <vt:i4>1048637</vt:i4>
      </vt:variant>
      <vt:variant>
        <vt:i4>254</vt:i4>
      </vt:variant>
      <vt:variant>
        <vt:i4>0</vt:i4>
      </vt:variant>
      <vt:variant>
        <vt:i4>5</vt:i4>
      </vt:variant>
      <vt:variant>
        <vt:lpwstr/>
      </vt:variant>
      <vt:variant>
        <vt:lpwstr>_Toc462838817</vt:lpwstr>
      </vt:variant>
      <vt:variant>
        <vt:i4>1048637</vt:i4>
      </vt:variant>
      <vt:variant>
        <vt:i4>248</vt:i4>
      </vt:variant>
      <vt:variant>
        <vt:i4>0</vt:i4>
      </vt:variant>
      <vt:variant>
        <vt:i4>5</vt:i4>
      </vt:variant>
      <vt:variant>
        <vt:lpwstr/>
      </vt:variant>
      <vt:variant>
        <vt:lpwstr>_Toc462838816</vt:lpwstr>
      </vt:variant>
      <vt:variant>
        <vt:i4>1048637</vt:i4>
      </vt:variant>
      <vt:variant>
        <vt:i4>242</vt:i4>
      </vt:variant>
      <vt:variant>
        <vt:i4>0</vt:i4>
      </vt:variant>
      <vt:variant>
        <vt:i4>5</vt:i4>
      </vt:variant>
      <vt:variant>
        <vt:lpwstr/>
      </vt:variant>
      <vt:variant>
        <vt:lpwstr>_Toc462838815</vt:lpwstr>
      </vt:variant>
      <vt:variant>
        <vt:i4>1048637</vt:i4>
      </vt:variant>
      <vt:variant>
        <vt:i4>236</vt:i4>
      </vt:variant>
      <vt:variant>
        <vt:i4>0</vt:i4>
      </vt:variant>
      <vt:variant>
        <vt:i4>5</vt:i4>
      </vt:variant>
      <vt:variant>
        <vt:lpwstr/>
      </vt:variant>
      <vt:variant>
        <vt:lpwstr>_Toc462838814</vt:lpwstr>
      </vt:variant>
      <vt:variant>
        <vt:i4>1048637</vt:i4>
      </vt:variant>
      <vt:variant>
        <vt:i4>230</vt:i4>
      </vt:variant>
      <vt:variant>
        <vt:i4>0</vt:i4>
      </vt:variant>
      <vt:variant>
        <vt:i4>5</vt:i4>
      </vt:variant>
      <vt:variant>
        <vt:lpwstr/>
      </vt:variant>
      <vt:variant>
        <vt:lpwstr>_Toc462838813</vt:lpwstr>
      </vt:variant>
      <vt:variant>
        <vt:i4>1048637</vt:i4>
      </vt:variant>
      <vt:variant>
        <vt:i4>224</vt:i4>
      </vt:variant>
      <vt:variant>
        <vt:i4>0</vt:i4>
      </vt:variant>
      <vt:variant>
        <vt:i4>5</vt:i4>
      </vt:variant>
      <vt:variant>
        <vt:lpwstr/>
      </vt:variant>
      <vt:variant>
        <vt:lpwstr>_Toc462838812</vt:lpwstr>
      </vt:variant>
      <vt:variant>
        <vt:i4>1048637</vt:i4>
      </vt:variant>
      <vt:variant>
        <vt:i4>218</vt:i4>
      </vt:variant>
      <vt:variant>
        <vt:i4>0</vt:i4>
      </vt:variant>
      <vt:variant>
        <vt:i4>5</vt:i4>
      </vt:variant>
      <vt:variant>
        <vt:lpwstr/>
      </vt:variant>
      <vt:variant>
        <vt:lpwstr>_Toc462838811</vt:lpwstr>
      </vt:variant>
      <vt:variant>
        <vt:i4>1048637</vt:i4>
      </vt:variant>
      <vt:variant>
        <vt:i4>212</vt:i4>
      </vt:variant>
      <vt:variant>
        <vt:i4>0</vt:i4>
      </vt:variant>
      <vt:variant>
        <vt:i4>5</vt:i4>
      </vt:variant>
      <vt:variant>
        <vt:lpwstr/>
      </vt:variant>
      <vt:variant>
        <vt:lpwstr>_Toc462838810</vt:lpwstr>
      </vt:variant>
      <vt:variant>
        <vt:i4>1114173</vt:i4>
      </vt:variant>
      <vt:variant>
        <vt:i4>206</vt:i4>
      </vt:variant>
      <vt:variant>
        <vt:i4>0</vt:i4>
      </vt:variant>
      <vt:variant>
        <vt:i4>5</vt:i4>
      </vt:variant>
      <vt:variant>
        <vt:lpwstr/>
      </vt:variant>
      <vt:variant>
        <vt:lpwstr>_Toc462838809</vt:lpwstr>
      </vt:variant>
      <vt:variant>
        <vt:i4>1114173</vt:i4>
      </vt:variant>
      <vt:variant>
        <vt:i4>200</vt:i4>
      </vt:variant>
      <vt:variant>
        <vt:i4>0</vt:i4>
      </vt:variant>
      <vt:variant>
        <vt:i4>5</vt:i4>
      </vt:variant>
      <vt:variant>
        <vt:lpwstr/>
      </vt:variant>
      <vt:variant>
        <vt:lpwstr>_Toc462838808</vt:lpwstr>
      </vt:variant>
      <vt:variant>
        <vt:i4>1114173</vt:i4>
      </vt:variant>
      <vt:variant>
        <vt:i4>194</vt:i4>
      </vt:variant>
      <vt:variant>
        <vt:i4>0</vt:i4>
      </vt:variant>
      <vt:variant>
        <vt:i4>5</vt:i4>
      </vt:variant>
      <vt:variant>
        <vt:lpwstr/>
      </vt:variant>
      <vt:variant>
        <vt:lpwstr>_Toc462838807</vt:lpwstr>
      </vt:variant>
      <vt:variant>
        <vt:i4>1114173</vt:i4>
      </vt:variant>
      <vt:variant>
        <vt:i4>188</vt:i4>
      </vt:variant>
      <vt:variant>
        <vt:i4>0</vt:i4>
      </vt:variant>
      <vt:variant>
        <vt:i4>5</vt:i4>
      </vt:variant>
      <vt:variant>
        <vt:lpwstr/>
      </vt:variant>
      <vt:variant>
        <vt:lpwstr>_Toc462838806</vt:lpwstr>
      </vt:variant>
      <vt:variant>
        <vt:i4>1114173</vt:i4>
      </vt:variant>
      <vt:variant>
        <vt:i4>182</vt:i4>
      </vt:variant>
      <vt:variant>
        <vt:i4>0</vt:i4>
      </vt:variant>
      <vt:variant>
        <vt:i4>5</vt:i4>
      </vt:variant>
      <vt:variant>
        <vt:lpwstr/>
      </vt:variant>
      <vt:variant>
        <vt:lpwstr>_Toc462838805</vt:lpwstr>
      </vt:variant>
      <vt:variant>
        <vt:i4>1114173</vt:i4>
      </vt:variant>
      <vt:variant>
        <vt:i4>176</vt:i4>
      </vt:variant>
      <vt:variant>
        <vt:i4>0</vt:i4>
      </vt:variant>
      <vt:variant>
        <vt:i4>5</vt:i4>
      </vt:variant>
      <vt:variant>
        <vt:lpwstr/>
      </vt:variant>
      <vt:variant>
        <vt:lpwstr>_Toc462838804</vt:lpwstr>
      </vt:variant>
      <vt:variant>
        <vt:i4>1114173</vt:i4>
      </vt:variant>
      <vt:variant>
        <vt:i4>170</vt:i4>
      </vt:variant>
      <vt:variant>
        <vt:i4>0</vt:i4>
      </vt:variant>
      <vt:variant>
        <vt:i4>5</vt:i4>
      </vt:variant>
      <vt:variant>
        <vt:lpwstr/>
      </vt:variant>
      <vt:variant>
        <vt:lpwstr>_Toc462838803</vt:lpwstr>
      </vt:variant>
      <vt:variant>
        <vt:i4>1114173</vt:i4>
      </vt:variant>
      <vt:variant>
        <vt:i4>164</vt:i4>
      </vt:variant>
      <vt:variant>
        <vt:i4>0</vt:i4>
      </vt:variant>
      <vt:variant>
        <vt:i4>5</vt:i4>
      </vt:variant>
      <vt:variant>
        <vt:lpwstr/>
      </vt:variant>
      <vt:variant>
        <vt:lpwstr>_Toc462838802</vt:lpwstr>
      </vt:variant>
      <vt:variant>
        <vt:i4>1114173</vt:i4>
      </vt:variant>
      <vt:variant>
        <vt:i4>158</vt:i4>
      </vt:variant>
      <vt:variant>
        <vt:i4>0</vt:i4>
      </vt:variant>
      <vt:variant>
        <vt:i4>5</vt:i4>
      </vt:variant>
      <vt:variant>
        <vt:lpwstr/>
      </vt:variant>
      <vt:variant>
        <vt:lpwstr>_Toc462838801</vt:lpwstr>
      </vt:variant>
      <vt:variant>
        <vt:i4>1114173</vt:i4>
      </vt:variant>
      <vt:variant>
        <vt:i4>152</vt:i4>
      </vt:variant>
      <vt:variant>
        <vt:i4>0</vt:i4>
      </vt:variant>
      <vt:variant>
        <vt:i4>5</vt:i4>
      </vt:variant>
      <vt:variant>
        <vt:lpwstr/>
      </vt:variant>
      <vt:variant>
        <vt:lpwstr>_Toc462838800</vt:lpwstr>
      </vt:variant>
      <vt:variant>
        <vt:i4>1572914</vt:i4>
      </vt:variant>
      <vt:variant>
        <vt:i4>146</vt:i4>
      </vt:variant>
      <vt:variant>
        <vt:i4>0</vt:i4>
      </vt:variant>
      <vt:variant>
        <vt:i4>5</vt:i4>
      </vt:variant>
      <vt:variant>
        <vt:lpwstr/>
      </vt:variant>
      <vt:variant>
        <vt:lpwstr>_Toc462838799</vt:lpwstr>
      </vt:variant>
      <vt:variant>
        <vt:i4>1572914</vt:i4>
      </vt:variant>
      <vt:variant>
        <vt:i4>140</vt:i4>
      </vt:variant>
      <vt:variant>
        <vt:i4>0</vt:i4>
      </vt:variant>
      <vt:variant>
        <vt:i4>5</vt:i4>
      </vt:variant>
      <vt:variant>
        <vt:lpwstr/>
      </vt:variant>
      <vt:variant>
        <vt:lpwstr>_Toc462838798</vt:lpwstr>
      </vt:variant>
      <vt:variant>
        <vt:i4>1572914</vt:i4>
      </vt:variant>
      <vt:variant>
        <vt:i4>134</vt:i4>
      </vt:variant>
      <vt:variant>
        <vt:i4>0</vt:i4>
      </vt:variant>
      <vt:variant>
        <vt:i4>5</vt:i4>
      </vt:variant>
      <vt:variant>
        <vt:lpwstr/>
      </vt:variant>
      <vt:variant>
        <vt:lpwstr>_Toc462838797</vt:lpwstr>
      </vt:variant>
      <vt:variant>
        <vt:i4>1572914</vt:i4>
      </vt:variant>
      <vt:variant>
        <vt:i4>128</vt:i4>
      </vt:variant>
      <vt:variant>
        <vt:i4>0</vt:i4>
      </vt:variant>
      <vt:variant>
        <vt:i4>5</vt:i4>
      </vt:variant>
      <vt:variant>
        <vt:lpwstr/>
      </vt:variant>
      <vt:variant>
        <vt:lpwstr>_Toc462838796</vt:lpwstr>
      </vt:variant>
      <vt:variant>
        <vt:i4>1572914</vt:i4>
      </vt:variant>
      <vt:variant>
        <vt:i4>122</vt:i4>
      </vt:variant>
      <vt:variant>
        <vt:i4>0</vt:i4>
      </vt:variant>
      <vt:variant>
        <vt:i4>5</vt:i4>
      </vt:variant>
      <vt:variant>
        <vt:lpwstr/>
      </vt:variant>
      <vt:variant>
        <vt:lpwstr>_Toc462838795</vt:lpwstr>
      </vt:variant>
      <vt:variant>
        <vt:i4>1572914</vt:i4>
      </vt:variant>
      <vt:variant>
        <vt:i4>116</vt:i4>
      </vt:variant>
      <vt:variant>
        <vt:i4>0</vt:i4>
      </vt:variant>
      <vt:variant>
        <vt:i4>5</vt:i4>
      </vt:variant>
      <vt:variant>
        <vt:lpwstr/>
      </vt:variant>
      <vt:variant>
        <vt:lpwstr>_Toc462838794</vt:lpwstr>
      </vt:variant>
      <vt:variant>
        <vt:i4>1572914</vt:i4>
      </vt:variant>
      <vt:variant>
        <vt:i4>110</vt:i4>
      </vt:variant>
      <vt:variant>
        <vt:i4>0</vt:i4>
      </vt:variant>
      <vt:variant>
        <vt:i4>5</vt:i4>
      </vt:variant>
      <vt:variant>
        <vt:lpwstr/>
      </vt:variant>
      <vt:variant>
        <vt:lpwstr>_Toc462838793</vt:lpwstr>
      </vt:variant>
      <vt:variant>
        <vt:i4>1572914</vt:i4>
      </vt:variant>
      <vt:variant>
        <vt:i4>104</vt:i4>
      </vt:variant>
      <vt:variant>
        <vt:i4>0</vt:i4>
      </vt:variant>
      <vt:variant>
        <vt:i4>5</vt:i4>
      </vt:variant>
      <vt:variant>
        <vt:lpwstr/>
      </vt:variant>
      <vt:variant>
        <vt:lpwstr>_Toc462838792</vt:lpwstr>
      </vt:variant>
      <vt:variant>
        <vt:i4>1572914</vt:i4>
      </vt:variant>
      <vt:variant>
        <vt:i4>98</vt:i4>
      </vt:variant>
      <vt:variant>
        <vt:i4>0</vt:i4>
      </vt:variant>
      <vt:variant>
        <vt:i4>5</vt:i4>
      </vt:variant>
      <vt:variant>
        <vt:lpwstr/>
      </vt:variant>
      <vt:variant>
        <vt:lpwstr>_Toc462838791</vt:lpwstr>
      </vt:variant>
      <vt:variant>
        <vt:i4>1572914</vt:i4>
      </vt:variant>
      <vt:variant>
        <vt:i4>92</vt:i4>
      </vt:variant>
      <vt:variant>
        <vt:i4>0</vt:i4>
      </vt:variant>
      <vt:variant>
        <vt:i4>5</vt:i4>
      </vt:variant>
      <vt:variant>
        <vt:lpwstr/>
      </vt:variant>
      <vt:variant>
        <vt:lpwstr>_Toc462838790</vt:lpwstr>
      </vt:variant>
      <vt:variant>
        <vt:i4>1638450</vt:i4>
      </vt:variant>
      <vt:variant>
        <vt:i4>86</vt:i4>
      </vt:variant>
      <vt:variant>
        <vt:i4>0</vt:i4>
      </vt:variant>
      <vt:variant>
        <vt:i4>5</vt:i4>
      </vt:variant>
      <vt:variant>
        <vt:lpwstr/>
      </vt:variant>
      <vt:variant>
        <vt:lpwstr>_Toc462838789</vt:lpwstr>
      </vt:variant>
      <vt:variant>
        <vt:i4>1638450</vt:i4>
      </vt:variant>
      <vt:variant>
        <vt:i4>80</vt:i4>
      </vt:variant>
      <vt:variant>
        <vt:i4>0</vt:i4>
      </vt:variant>
      <vt:variant>
        <vt:i4>5</vt:i4>
      </vt:variant>
      <vt:variant>
        <vt:lpwstr/>
      </vt:variant>
      <vt:variant>
        <vt:lpwstr>_Toc462838788</vt:lpwstr>
      </vt:variant>
      <vt:variant>
        <vt:i4>1638450</vt:i4>
      </vt:variant>
      <vt:variant>
        <vt:i4>74</vt:i4>
      </vt:variant>
      <vt:variant>
        <vt:i4>0</vt:i4>
      </vt:variant>
      <vt:variant>
        <vt:i4>5</vt:i4>
      </vt:variant>
      <vt:variant>
        <vt:lpwstr/>
      </vt:variant>
      <vt:variant>
        <vt:lpwstr>_Toc462838787</vt:lpwstr>
      </vt:variant>
      <vt:variant>
        <vt:i4>1638450</vt:i4>
      </vt:variant>
      <vt:variant>
        <vt:i4>68</vt:i4>
      </vt:variant>
      <vt:variant>
        <vt:i4>0</vt:i4>
      </vt:variant>
      <vt:variant>
        <vt:i4>5</vt:i4>
      </vt:variant>
      <vt:variant>
        <vt:lpwstr/>
      </vt:variant>
      <vt:variant>
        <vt:lpwstr>_Toc462838786</vt:lpwstr>
      </vt:variant>
      <vt:variant>
        <vt:i4>1638450</vt:i4>
      </vt:variant>
      <vt:variant>
        <vt:i4>62</vt:i4>
      </vt:variant>
      <vt:variant>
        <vt:i4>0</vt:i4>
      </vt:variant>
      <vt:variant>
        <vt:i4>5</vt:i4>
      </vt:variant>
      <vt:variant>
        <vt:lpwstr/>
      </vt:variant>
      <vt:variant>
        <vt:lpwstr>_Toc462838785</vt:lpwstr>
      </vt:variant>
      <vt:variant>
        <vt:i4>1638450</vt:i4>
      </vt:variant>
      <vt:variant>
        <vt:i4>56</vt:i4>
      </vt:variant>
      <vt:variant>
        <vt:i4>0</vt:i4>
      </vt:variant>
      <vt:variant>
        <vt:i4>5</vt:i4>
      </vt:variant>
      <vt:variant>
        <vt:lpwstr/>
      </vt:variant>
      <vt:variant>
        <vt:lpwstr>_Toc462838784</vt:lpwstr>
      </vt:variant>
      <vt:variant>
        <vt:i4>1638450</vt:i4>
      </vt:variant>
      <vt:variant>
        <vt:i4>50</vt:i4>
      </vt:variant>
      <vt:variant>
        <vt:i4>0</vt:i4>
      </vt:variant>
      <vt:variant>
        <vt:i4>5</vt:i4>
      </vt:variant>
      <vt:variant>
        <vt:lpwstr/>
      </vt:variant>
      <vt:variant>
        <vt:lpwstr>_Toc462838783</vt:lpwstr>
      </vt:variant>
      <vt:variant>
        <vt:i4>1638450</vt:i4>
      </vt:variant>
      <vt:variant>
        <vt:i4>44</vt:i4>
      </vt:variant>
      <vt:variant>
        <vt:i4>0</vt:i4>
      </vt:variant>
      <vt:variant>
        <vt:i4>5</vt:i4>
      </vt:variant>
      <vt:variant>
        <vt:lpwstr/>
      </vt:variant>
      <vt:variant>
        <vt:lpwstr>_Toc462838782</vt:lpwstr>
      </vt:variant>
      <vt:variant>
        <vt:i4>1638450</vt:i4>
      </vt:variant>
      <vt:variant>
        <vt:i4>38</vt:i4>
      </vt:variant>
      <vt:variant>
        <vt:i4>0</vt:i4>
      </vt:variant>
      <vt:variant>
        <vt:i4>5</vt:i4>
      </vt:variant>
      <vt:variant>
        <vt:lpwstr/>
      </vt:variant>
      <vt:variant>
        <vt:lpwstr>_Toc462838781</vt:lpwstr>
      </vt:variant>
      <vt:variant>
        <vt:i4>1638450</vt:i4>
      </vt:variant>
      <vt:variant>
        <vt:i4>32</vt:i4>
      </vt:variant>
      <vt:variant>
        <vt:i4>0</vt:i4>
      </vt:variant>
      <vt:variant>
        <vt:i4>5</vt:i4>
      </vt:variant>
      <vt:variant>
        <vt:lpwstr/>
      </vt:variant>
      <vt:variant>
        <vt:lpwstr>_Toc462838780</vt:lpwstr>
      </vt:variant>
      <vt:variant>
        <vt:i4>1441842</vt:i4>
      </vt:variant>
      <vt:variant>
        <vt:i4>26</vt:i4>
      </vt:variant>
      <vt:variant>
        <vt:i4>0</vt:i4>
      </vt:variant>
      <vt:variant>
        <vt:i4>5</vt:i4>
      </vt:variant>
      <vt:variant>
        <vt:lpwstr/>
      </vt:variant>
      <vt:variant>
        <vt:lpwstr>_Toc462838779</vt:lpwstr>
      </vt:variant>
      <vt:variant>
        <vt:i4>1441842</vt:i4>
      </vt:variant>
      <vt:variant>
        <vt:i4>20</vt:i4>
      </vt:variant>
      <vt:variant>
        <vt:i4>0</vt:i4>
      </vt:variant>
      <vt:variant>
        <vt:i4>5</vt:i4>
      </vt:variant>
      <vt:variant>
        <vt:lpwstr/>
      </vt:variant>
      <vt:variant>
        <vt:lpwstr>_Toc462838778</vt:lpwstr>
      </vt:variant>
      <vt:variant>
        <vt:i4>1441842</vt:i4>
      </vt:variant>
      <vt:variant>
        <vt:i4>14</vt:i4>
      </vt:variant>
      <vt:variant>
        <vt:i4>0</vt:i4>
      </vt:variant>
      <vt:variant>
        <vt:i4>5</vt:i4>
      </vt:variant>
      <vt:variant>
        <vt:lpwstr/>
      </vt:variant>
      <vt:variant>
        <vt:lpwstr>_Toc462838777</vt:lpwstr>
      </vt:variant>
      <vt:variant>
        <vt:i4>1441842</vt:i4>
      </vt:variant>
      <vt:variant>
        <vt:i4>8</vt:i4>
      </vt:variant>
      <vt:variant>
        <vt:i4>0</vt:i4>
      </vt:variant>
      <vt:variant>
        <vt:i4>5</vt:i4>
      </vt:variant>
      <vt:variant>
        <vt:lpwstr/>
      </vt:variant>
      <vt:variant>
        <vt:lpwstr>_Toc462838776</vt:lpwstr>
      </vt:variant>
      <vt:variant>
        <vt:i4>1441842</vt:i4>
      </vt:variant>
      <vt:variant>
        <vt:i4>2</vt:i4>
      </vt:variant>
      <vt:variant>
        <vt:i4>0</vt:i4>
      </vt:variant>
      <vt:variant>
        <vt:i4>5</vt:i4>
      </vt:variant>
      <vt:variant>
        <vt:lpwstr/>
      </vt:variant>
      <vt:variant>
        <vt:lpwstr>_Toc462838775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赵宇</dc:creator>
  <cp:lastModifiedBy>0254090</cp:lastModifiedBy>
  <cp:revision>2</cp:revision>
  <dcterms:created xsi:type="dcterms:W3CDTF">2020-11-10T01:01:00Z</dcterms:created>
  <dcterms:modified xsi:type="dcterms:W3CDTF">2020-11-10T01:01:00Z</dcterms:modified>
</cp:coreProperties>
</file>