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F7" w:rsidRDefault="007368F7">
      <w:pPr>
        <w:overflowPunct w:val="0"/>
        <w:spacing w:line="594" w:lineRule="exact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</w:p>
    <w:p w:rsidR="007368F7" w:rsidRDefault="00CE7255">
      <w:pPr>
        <w:overflowPunct w:val="0"/>
        <w:spacing w:line="59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质量监督检验检疫随机抽查事项清单</w:t>
      </w:r>
    </w:p>
    <w:p w:rsidR="007368F7" w:rsidRDefault="007368F7">
      <w:pPr>
        <w:overflowPunct w:val="0"/>
        <w:spacing w:line="594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a7"/>
        <w:tblW w:w="13252" w:type="dxa"/>
        <w:jc w:val="center"/>
        <w:tblInd w:w="-1328" w:type="dxa"/>
        <w:tblLayout w:type="fixed"/>
        <w:tblLook w:val="04A0"/>
      </w:tblPr>
      <w:tblGrid>
        <w:gridCol w:w="987"/>
        <w:gridCol w:w="5726"/>
        <w:gridCol w:w="6539"/>
      </w:tblGrid>
      <w:tr w:rsidR="0056542A" w:rsidTr="0056542A">
        <w:trPr>
          <w:trHeight w:val="473"/>
          <w:tblHeader/>
          <w:jc w:val="center"/>
        </w:trPr>
        <w:tc>
          <w:tcPr>
            <w:tcW w:w="987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b/>
                <w:bCs/>
                <w:sz w:val="28"/>
                <w:szCs w:val="28"/>
              </w:rPr>
              <w:t>检查事项名称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b/>
                <w:bCs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b/>
                <w:bCs/>
                <w:sz w:val="28"/>
                <w:szCs w:val="28"/>
              </w:rPr>
              <w:t>依据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管理体系和服务认证专项监督检查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认证认可条例》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2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CCC获证产品市场抽查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认证认可条例》《强制性产品认证管理规定》（质检总局令第117号）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3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食用农产品获认证产品监督抽查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认证认可条例》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4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检验检测机构资质认定监督检查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《检验检测机构资质认定管理办法》（质检总局令第163号）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5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定量包装商品净含量计量监督专项抽查项目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《定量包装商品计量监督管理办法》（质检总局令第75号）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6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能效标识计量专项监督检查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节约能源法》《能源效率标识管理办法》（质检总局令第35号）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法定计量检定机构(全国质检系统省级以上、专业计量站）专项监督检查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计量法》《专业计量站管理办法》（</w:t>
            </w:r>
            <w:r w:rsidRPr="00CB0CC9">
              <w:rPr>
                <w:rFonts w:ascii="方正仿宋简体" w:eastAsia="方正仿宋简体" w:hAnsi="inherit" w:cs="宋体" w:hint="eastAsia"/>
                <w:kern w:val="0"/>
                <w:sz w:val="28"/>
                <w:szCs w:val="28"/>
                <w:bdr w:val="none" w:sz="0" w:space="0" w:color="auto" w:frame="1"/>
              </w:rPr>
              <w:t>国家技术监督局第24号令）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、《法定计量检定机构监督管理办法》（</w:t>
            </w:r>
            <w:r w:rsidRPr="00CB0CC9">
              <w:rPr>
                <w:rFonts w:ascii="方正仿宋简体" w:eastAsia="方正仿宋简体" w:hAnsi="inherit" w:cs="宋体" w:hint="eastAsia"/>
                <w:kern w:val="0"/>
                <w:sz w:val="28"/>
                <w:szCs w:val="28"/>
                <w:bdr w:val="none" w:sz="0" w:space="0" w:color="auto" w:frame="1"/>
              </w:rPr>
              <w:t>国家质量技术监督局第15号令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8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国境口岸储存场地卫生监督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《国际卫生条例2005》《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国境卫生检疫法》及其实施细则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9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进境非食用动物产品指定企业日常监管</w:t>
            </w:r>
          </w:p>
        </w:tc>
        <w:tc>
          <w:tcPr>
            <w:tcW w:w="6539" w:type="dxa"/>
          </w:tcPr>
          <w:p w:rsidR="0056542A" w:rsidRPr="00CB0CC9" w:rsidRDefault="0056542A" w:rsidP="00E014C6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进出境动植物检疫法》及其实施条例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进出口商品检验法》及其实施条例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《进出境非食用动物产品检验检疫监督管理办法》（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质检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总局令第159号）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10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进境粮食生产加工企业日常监管</w:t>
            </w:r>
          </w:p>
        </w:tc>
        <w:tc>
          <w:tcPr>
            <w:tcW w:w="6539" w:type="dxa"/>
          </w:tcPr>
          <w:p w:rsidR="0056542A" w:rsidRPr="00CB0CC9" w:rsidRDefault="0056542A" w:rsidP="00194D31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进出境动植物检疫法》及其实施条例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进出口商品检验法》及其实施条例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《进出境粮食检验检疫监督管理办法》（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质检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总局令第177号）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11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出境竹木草制品注册企业日常监管</w:t>
            </w:r>
          </w:p>
        </w:tc>
        <w:tc>
          <w:tcPr>
            <w:tcW w:w="6539" w:type="dxa"/>
          </w:tcPr>
          <w:p w:rsidR="0056542A" w:rsidRPr="00CB0CC9" w:rsidRDefault="0056542A" w:rsidP="00E014C6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进出境动植物检疫法》及其实施条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进出口商品检验法》及其实施条例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《出境竹木草制品检疫管理办法》（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质检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总局令第45号）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出境饲料添加剂(不含动植物源性成分)注册登记企业日常监管</w:t>
            </w:r>
          </w:p>
        </w:tc>
        <w:tc>
          <w:tcPr>
            <w:tcW w:w="6539" w:type="dxa"/>
          </w:tcPr>
          <w:p w:rsidR="0056542A" w:rsidRPr="00CB0CC9" w:rsidRDefault="0056542A" w:rsidP="00E014C6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进出境动植物检疫法》及其实施条例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进出口商品检验法》及其实施条例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《进出口饲料和饲料添加剂检验检疫监督管理办法》（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质检</w:t>
            </w:r>
            <w:r w:rsidRPr="0056542A">
              <w:rPr>
                <w:rFonts w:ascii="方正仿宋简体" w:eastAsia="方正仿宋简体" w:hint="eastAsia"/>
                <w:sz w:val="28"/>
                <w:szCs w:val="28"/>
              </w:rPr>
              <w:t>总局令第118号）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13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法定检验以外进出口商品的抽查检验</w:t>
            </w:r>
          </w:p>
        </w:tc>
        <w:tc>
          <w:tcPr>
            <w:tcW w:w="6539" w:type="dxa"/>
          </w:tcPr>
          <w:p w:rsidR="0056542A" w:rsidRPr="00CB0CC9" w:rsidRDefault="0056542A" w:rsidP="00E014C6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进出口商品检验法》及其实施条例</w:t>
            </w:r>
            <w:r w:rsidR="00E014C6">
              <w:rPr>
                <w:rFonts w:ascii="方正仿宋简体" w:eastAsia="方正仿宋简体" w:hint="eastAsia"/>
                <w:sz w:val="28"/>
                <w:szCs w:val="28"/>
              </w:rPr>
              <w:t>、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《进出口商品抽查检验管理办法》（质检总局令第39号）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14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备案出口食品原料种植场现场审核和监督检查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食品安全法》《进出口食品安全管理办法》（质检总局令第144号）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15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备案出口食品原料养殖场现场审核和监督检查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食品安全法》《进出口食品安全管理办法》（质检总局令第144号）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备案出口食品生产企业质量安全管理体系运行情况监督检查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食品安全法》《进出口食品安全管理办法》（质检总局令第144号）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17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已获得备案的进口食品进口商监督抽查（备案信息、进口和销售记录）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食品安全法》《进出口食品安全管理办法》（质检总局令第144号）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18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特种设备生产单位监督抽查（总局发证）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特种设备安全法》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19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特种设备检验检测机构监督抽查（总局发证）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特种设备安全法》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20</w:t>
            </w:r>
          </w:p>
        </w:tc>
        <w:tc>
          <w:tcPr>
            <w:tcW w:w="5726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产品质量国家监督抽查（生产许可证发证企业）</w:t>
            </w:r>
          </w:p>
        </w:tc>
        <w:tc>
          <w:tcPr>
            <w:tcW w:w="6539" w:type="dxa"/>
          </w:tcPr>
          <w:p w:rsidR="0056542A" w:rsidRPr="00CB0CC9" w:rsidRDefault="0056542A" w:rsidP="00CB0CC9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产品质量法》《产品质量监督抽查管理办法》（质检总局令第133号）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21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食品相关产品安全监管（监督抽查、生产许可证后监管、风险监测）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食品安全法》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22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开展“质检利剑”执法专项行动，对重点产品进行执法检查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产品质量法》《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行政处罚法》等法律法规</w:t>
            </w:r>
          </w:p>
        </w:tc>
      </w:tr>
      <w:tr w:rsidR="0056542A" w:rsidTr="0056542A">
        <w:trPr>
          <w:trHeight w:val="690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23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开展区域整治，对区域内生产企业开展检查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产品质量法》《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行政处罚法》等法律法规</w:t>
            </w:r>
          </w:p>
        </w:tc>
      </w:tr>
      <w:tr w:rsidR="0056542A" w:rsidTr="00AB0AFD">
        <w:trPr>
          <w:trHeight w:val="749"/>
          <w:jc w:val="center"/>
        </w:trPr>
        <w:tc>
          <w:tcPr>
            <w:tcW w:w="987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lastRenderedPageBreak/>
              <w:t>24</w:t>
            </w:r>
          </w:p>
        </w:tc>
        <w:tc>
          <w:tcPr>
            <w:tcW w:w="5726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开展企业产品质量承诺活动，对作出质量承诺企业履行承诺情况开展检查</w:t>
            </w:r>
          </w:p>
        </w:tc>
        <w:tc>
          <w:tcPr>
            <w:tcW w:w="6539" w:type="dxa"/>
          </w:tcPr>
          <w:p w:rsidR="0056542A" w:rsidRPr="00CB0CC9" w:rsidRDefault="0056542A" w:rsidP="00F94F43">
            <w:pPr>
              <w:overflowPunct w:val="0"/>
              <w:spacing w:line="520" w:lineRule="exact"/>
              <w:jc w:val="left"/>
              <w:rPr>
                <w:rFonts w:ascii="方正仿宋简体" w:eastAsia="方正仿宋简体"/>
                <w:sz w:val="28"/>
                <w:szCs w:val="28"/>
              </w:rPr>
            </w:pP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产品质量法》《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中华人民共和国</w:t>
            </w:r>
            <w:r w:rsidRPr="00CB0CC9">
              <w:rPr>
                <w:rFonts w:ascii="方正仿宋简体" w:eastAsia="方正仿宋简体" w:hint="eastAsia"/>
                <w:sz w:val="28"/>
                <w:szCs w:val="28"/>
              </w:rPr>
              <w:t>行政处罚法》等法律法规</w:t>
            </w:r>
          </w:p>
        </w:tc>
      </w:tr>
    </w:tbl>
    <w:p w:rsidR="007368F7" w:rsidRDefault="007368F7" w:rsidP="00AB0AFD">
      <w:pPr>
        <w:overflowPunct w:val="0"/>
        <w:spacing w:line="594" w:lineRule="exact"/>
        <w:jc w:val="left"/>
        <w:rPr>
          <w:rFonts w:ascii="方正仿宋简体" w:eastAsia="方正仿宋简体"/>
          <w:sz w:val="32"/>
          <w:szCs w:val="32"/>
        </w:rPr>
      </w:pPr>
    </w:p>
    <w:sectPr w:rsidR="007368F7" w:rsidSect="00581E5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1701" w:right="1644" w:bottom="1701" w:left="1644" w:header="851" w:footer="1418" w:gutter="0"/>
      <w:pgNumType w:fmt="numberInDash" w:start="1"/>
      <w:cols w:space="425"/>
      <w:titlePg/>
      <w:docGrid w:type="linesAndChars" w:linePitch="287" w:charSpace="-1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EF9" w:rsidRDefault="00415EF9" w:rsidP="007368F7">
      <w:r>
        <w:separator/>
      </w:r>
    </w:p>
  </w:endnote>
  <w:endnote w:type="continuationSeparator" w:id="1">
    <w:p w:rsidR="00415EF9" w:rsidRDefault="00415EF9" w:rsidP="00736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72111"/>
      <w:docPartObj>
        <w:docPartGallery w:val="Page Numbers (Bottom of Page)"/>
        <w:docPartUnique/>
      </w:docPartObj>
    </w:sdtPr>
    <w:sdtContent>
      <w:p w:rsidR="00581E50" w:rsidRDefault="007D7D3B" w:rsidP="00581E50">
        <w:pPr>
          <w:pStyle w:val="a4"/>
          <w:jc w:val="center"/>
        </w:pPr>
        <w:fldSimple w:instr=" PAGE   \* MERGEFORMAT ">
          <w:r w:rsidR="00194D31" w:rsidRPr="00194D31">
            <w:rPr>
              <w:noProof/>
              <w:lang w:val="zh-CN"/>
            </w:rPr>
            <w:t>-</w:t>
          </w:r>
          <w:r w:rsidR="00194D31">
            <w:rPr>
              <w:noProof/>
            </w:rPr>
            <w:t xml:space="preserve"> 2 -</w:t>
          </w:r>
        </w:fldSimple>
      </w:p>
    </w:sdtContent>
  </w:sdt>
  <w:p w:rsidR="00581E50" w:rsidRDefault="00581E5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72112"/>
      <w:docPartObj>
        <w:docPartGallery w:val="Page Numbers (Bottom of Page)"/>
        <w:docPartUnique/>
      </w:docPartObj>
    </w:sdtPr>
    <w:sdtContent>
      <w:p w:rsidR="00581E50" w:rsidRDefault="007D7D3B" w:rsidP="00581E50">
        <w:pPr>
          <w:pStyle w:val="a4"/>
          <w:jc w:val="center"/>
        </w:pPr>
        <w:fldSimple w:instr=" PAGE   \* MERGEFORMAT ">
          <w:r w:rsidR="00194D31" w:rsidRPr="00194D31">
            <w:rPr>
              <w:noProof/>
              <w:lang w:val="zh-CN"/>
            </w:rPr>
            <w:t>-</w:t>
          </w:r>
          <w:r w:rsidR="00194D31">
            <w:rPr>
              <w:noProof/>
            </w:rPr>
            <w:t xml:space="preserve"> 3 -</w:t>
          </w:r>
        </w:fldSimple>
      </w:p>
    </w:sdtContent>
  </w:sdt>
  <w:p w:rsidR="00581E50" w:rsidRDefault="00581E5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72110"/>
      <w:docPartObj>
        <w:docPartGallery w:val="Page Numbers (Bottom of Page)"/>
        <w:docPartUnique/>
      </w:docPartObj>
    </w:sdtPr>
    <w:sdtContent>
      <w:p w:rsidR="00581E50" w:rsidRDefault="007D7D3B">
        <w:pPr>
          <w:pStyle w:val="a4"/>
          <w:jc w:val="center"/>
        </w:pPr>
        <w:fldSimple w:instr=" PAGE   \* MERGEFORMAT ">
          <w:r w:rsidR="00194D31" w:rsidRPr="00194D31">
            <w:rPr>
              <w:noProof/>
              <w:lang w:val="zh-CN"/>
            </w:rPr>
            <w:t>-</w:t>
          </w:r>
          <w:r w:rsidR="00194D31">
            <w:rPr>
              <w:noProof/>
            </w:rPr>
            <w:t xml:space="preserve"> 1 -</w:t>
          </w:r>
        </w:fldSimple>
      </w:p>
    </w:sdtContent>
  </w:sdt>
  <w:p w:rsidR="0076466A" w:rsidRDefault="007646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EF9" w:rsidRDefault="00415EF9" w:rsidP="007368F7">
      <w:r>
        <w:separator/>
      </w:r>
    </w:p>
  </w:footnote>
  <w:footnote w:type="continuationSeparator" w:id="1">
    <w:p w:rsidR="00415EF9" w:rsidRDefault="00415EF9" w:rsidP="007368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F7" w:rsidRDefault="007368F7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F7" w:rsidRDefault="007368F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2"/>
  <w:drawingGridVerticalSpacing w:val="287"/>
  <w:displayHorizontalDrawingGridEvery w:val="0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A01"/>
    <w:rsid w:val="00031A23"/>
    <w:rsid w:val="00042B0E"/>
    <w:rsid w:val="0008143A"/>
    <w:rsid w:val="000B593E"/>
    <w:rsid w:val="000D45B1"/>
    <w:rsid w:val="00123AD4"/>
    <w:rsid w:val="001441B6"/>
    <w:rsid w:val="00163149"/>
    <w:rsid w:val="001854A0"/>
    <w:rsid w:val="00186E6B"/>
    <w:rsid w:val="00194D31"/>
    <w:rsid w:val="00205B78"/>
    <w:rsid w:val="002221F2"/>
    <w:rsid w:val="00240513"/>
    <w:rsid w:val="002455EA"/>
    <w:rsid w:val="00283BF3"/>
    <w:rsid w:val="00287897"/>
    <w:rsid w:val="002D280D"/>
    <w:rsid w:val="002D4F41"/>
    <w:rsid w:val="002F10B9"/>
    <w:rsid w:val="00313540"/>
    <w:rsid w:val="00361A8C"/>
    <w:rsid w:val="00395449"/>
    <w:rsid w:val="00395DFF"/>
    <w:rsid w:val="003E5C8A"/>
    <w:rsid w:val="004014C6"/>
    <w:rsid w:val="00404C3A"/>
    <w:rsid w:val="00415EF9"/>
    <w:rsid w:val="00435741"/>
    <w:rsid w:val="00453330"/>
    <w:rsid w:val="004B7447"/>
    <w:rsid w:val="004E01A1"/>
    <w:rsid w:val="004E3687"/>
    <w:rsid w:val="00515F9F"/>
    <w:rsid w:val="00547873"/>
    <w:rsid w:val="0055007F"/>
    <w:rsid w:val="0056542A"/>
    <w:rsid w:val="00581E50"/>
    <w:rsid w:val="0058790B"/>
    <w:rsid w:val="00595B68"/>
    <w:rsid w:val="005A3B23"/>
    <w:rsid w:val="0060518B"/>
    <w:rsid w:val="00605BD0"/>
    <w:rsid w:val="00662B89"/>
    <w:rsid w:val="006A23A8"/>
    <w:rsid w:val="006C52B1"/>
    <w:rsid w:val="007368F7"/>
    <w:rsid w:val="0074440B"/>
    <w:rsid w:val="0076466A"/>
    <w:rsid w:val="007D3B04"/>
    <w:rsid w:val="007D54EE"/>
    <w:rsid w:val="007D7D3B"/>
    <w:rsid w:val="007F7CC1"/>
    <w:rsid w:val="008208B7"/>
    <w:rsid w:val="00840F07"/>
    <w:rsid w:val="00842234"/>
    <w:rsid w:val="00870A72"/>
    <w:rsid w:val="008C09AC"/>
    <w:rsid w:val="008C0A6C"/>
    <w:rsid w:val="00903B82"/>
    <w:rsid w:val="00936A3F"/>
    <w:rsid w:val="009F51F0"/>
    <w:rsid w:val="00A75688"/>
    <w:rsid w:val="00A80AE8"/>
    <w:rsid w:val="00AB0AFD"/>
    <w:rsid w:val="00AD1A7F"/>
    <w:rsid w:val="00B03A8F"/>
    <w:rsid w:val="00B13B71"/>
    <w:rsid w:val="00B25812"/>
    <w:rsid w:val="00B74377"/>
    <w:rsid w:val="00B767CB"/>
    <w:rsid w:val="00BD5F9E"/>
    <w:rsid w:val="00BE77D3"/>
    <w:rsid w:val="00C358D8"/>
    <w:rsid w:val="00C52D47"/>
    <w:rsid w:val="00CA22D1"/>
    <w:rsid w:val="00CB0CC9"/>
    <w:rsid w:val="00CD1706"/>
    <w:rsid w:val="00CE3461"/>
    <w:rsid w:val="00CE7255"/>
    <w:rsid w:val="00CF3E1A"/>
    <w:rsid w:val="00D03269"/>
    <w:rsid w:val="00D06274"/>
    <w:rsid w:val="00D554A3"/>
    <w:rsid w:val="00D85CBC"/>
    <w:rsid w:val="00DA29A9"/>
    <w:rsid w:val="00DB48DC"/>
    <w:rsid w:val="00DC73DE"/>
    <w:rsid w:val="00DE6C22"/>
    <w:rsid w:val="00E014C6"/>
    <w:rsid w:val="00E02838"/>
    <w:rsid w:val="00E12A27"/>
    <w:rsid w:val="00E374AA"/>
    <w:rsid w:val="00EA6F7E"/>
    <w:rsid w:val="00EC2FBF"/>
    <w:rsid w:val="00EF7A01"/>
    <w:rsid w:val="00F12474"/>
    <w:rsid w:val="00F141C5"/>
    <w:rsid w:val="00F91111"/>
    <w:rsid w:val="00FE2064"/>
    <w:rsid w:val="0B7B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F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368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8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368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368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</w:rPr>
  </w:style>
  <w:style w:type="character" w:styleId="a6">
    <w:name w:val="Hyperlink"/>
    <w:basedOn w:val="a0"/>
    <w:uiPriority w:val="99"/>
    <w:unhideWhenUsed/>
    <w:qFormat/>
    <w:rsid w:val="007368F7"/>
    <w:rPr>
      <w:color w:val="0000FF"/>
      <w:u w:val="single"/>
    </w:rPr>
  </w:style>
  <w:style w:type="table" w:styleId="a7">
    <w:name w:val="Table Grid"/>
    <w:basedOn w:val="a1"/>
    <w:uiPriority w:val="59"/>
    <w:rsid w:val="007368F7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7368F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368F7"/>
    <w:rPr>
      <w:sz w:val="18"/>
      <w:szCs w:val="18"/>
    </w:rPr>
  </w:style>
  <w:style w:type="character" w:customStyle="1" w:styleId="HTMLChar">
    <w:name w:val="HTML 预设格式 Char"/>
    <w:link w:val="HTML"/>
    <w:rsid w:val="007368F7"/>
    <w:rPr>
      <w:rFonts w:ascii="黑体" w:eastAsia="黑体" w:hAnsi="Courier New"/>
      <w:color w:val="000000"/>
    </w:rPr>
  </w:style>
  <w:style w:type="character" w:customStyle="1" w:styleId="HTMLChar1">
    <w:name w:val="HTML 预设格式 Char1"/>
    <w:basedOn w:val="a0"/>
    <w:uiPriority w:val="99"/>
    <w:semiHidden/>
    <w:rsid w:val="007368F7"/>
    <w:rPr>
      <w:rFonts w:ascii="Courier New" w:hAnsi="Courier New" w:cs="Courier New"/>
      <w:sz w:val="20"/>
      <w:szCs w:val="20"/>
    </w:rPr>
  </w:style>
  <w:style w:type="paragraph" w:customStyle="1" w:styleId="1">
    <w:name w:val="列出段落1"/>
    <w:basedOn w:val="a"/>
    <w:qFormat/>
    <w:rsid w:val="007368F7"/>
    <w:pPr>
      <w:spacing w:line="594" w:lineRule="exact"/>
      <w:ind w:firstLineChars="200" w:firstLine="640"/>
    </w:pPr>
    <w:rPr>
      <w:rFonts w:ascii="方正仿宋简体" w:eastAsia="方正仿宋简体" w:hAnsi="Calibri" w:cs="Times New Roman"/>
      <w:sz w:val="32"/>
      <w:szCs w:val="32"/>
    </w:rPr>
  </w:style>
  <w:style w:type="paragraph" w:customStyle="1" w:styleId="contentarticle">
    <w:name w:val="contentarticle"/>
    <w:basedOn w:val="a"/>
    <w:rsid w:val="007368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2">
    <w:name w:val="列出段落2"/>
    <w:basedOn w:val="a"/>
    <w:uiPriority w:val="34"/>
    <w:qFormat/>
    <w:rsid w:val="007368F7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批注框文本 Char"/>
    <w:basedOn w:val="a0"/>
    <w:link w:val="a3"/>
    <w:uiPriority w:val="99"/>
    <w:semiHidden/>
    <w:rsid w:val="007368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A8548-B804-418B-90D1-1F6DE0AA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guantiantian</dc:creator>
  <cp:lastModifiedBy>雷洪哲</cp:lastModifiedBy>
  <cp:revision>9</cp:revision>
  <cp:lastPrinted>2016-09-14T07:43:00Z</cp:lastPrinted>
  <dcterms:created xsi:type="dcterms:W3CDTF">2016-10-17T09:00:00Z</dcterms:created>
  <dcterms:modified xsi:type="dcterms:W3CDTF">2016-10-20T09:06:00Z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