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80F" w:rsidRDefault="00AB380F" w:rsidP="00AB380F">
      <w:pPr>
        <w:jc w:val="center"/>
        <w:outlineLvl w:val="1"/>
        <w:rPr>
          <w:rFonts w:cs="Times New Roman"/>
        </w:rPr>
      </w:pPr>
      <w:r w:rsidRPr="00AB380F">
        <w:rPr>
          <w:rFonts w:ascii="宋体" w:hAnsi="宋体" w:cs="宋体" w:hint="eastAsia"/>
          <w:b/>
          <w:bCs/>
          <w:sz w:val="36"/>
          <w:szCs w:val="36"/>
          <w:lang w:val="zh-CN"/>
        </w:rPr>
        <w:t>对违反检验检疫法律法规违法行为的行政处罚</w:t>
      </w:r>
    </w:p>
    <w:p w:rsidR="00AB380F" w:rsidRPr="00AB380F" w:rsidRDefault="00D970DB" w:rsidP="00AB380F">
      <w:pPr>
        <w:rPr>
          <w:rFonts w:cs="Times New Roman"/>
        </w:rPr>
      </w:pPr>
      <w:r w:rsidRPr="00D970DB">
        <w:rPr>
          <w:rFonts w:ascii="宋体" w:hAnsi="宋体" w:cs="宋体"/>
          <w:b/>
          <w:bCs/>
          <w:noProof/>
          <w:sz w:val="36"/>
          <w:szCs w:val="36"/>
        </w:rPr>
        <w:pict>
          <v:group id="组合 6" o:spid="_x0000_s1102" style="position:absolute;left:0;text-align:left;margin-left:39.55pt;margin-top:.35pt;width:402.65pt;height:640.5pt;z-index:251662336" coordorigin="2298,2556" coordsize="8053,12507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3" o:spid="_x0000_s1103" type="#_x0000_t176" style="position:absolute;left:3888;top:2556;width:4040;height:468;visibility:visible">
              <v:textbox>
                <w:txbxContent>
                  <w:p w:rsidR="00AB380F" w:rsidRPr="00911999" w:rsidRDefault="00AB380F" w:rsidP="00AB380F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发现违法线索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104" type="#_x0000_t32" style="position:absolute;left:3681;top:3189;width:2;height:315;visibility:visible" o:connectortype="straight">
              <v:stroke endarrow="block"/>
            </v:shape>
            <v:shape id="AutoShape 5" o:spid="_x0000_s1105" type="#_x0000_t32" style="position:absolute;left:8068;top:3194;width:2;height:317;visibility:visible" o:connectortype="straight">
              <v:stroke endarrow="block"/>
            </v:shape>
            <v:shape id="AutoShape 6" o:spid="_x0000_s1106" type="#_x0000_t176" style="position:absolute;left:2340;top:3502;width:2682;height:402;visibility:visible">
              <v:textbox>
                <w:txbxContent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简易程序</w:t>
                    </w:r>
                  </w:p>
                </w:txbxContent>
              </v:textbox>
            </v:shape>
            <v:shape id="AutoShape 7" o:spid="_x0000_s1107" type="#_x0000_t176" style="position:absolute;left:7093;top:3511;width:2047;height:397;visibility:visible">
              <v:textbox>
                <w:txbxContent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一般程序</w:t>
                    </w:r>
                  </w:p>
                </w:txbxContent>
              </v:textbox>
            </v:shape>
            <v:shape id="AutoShape 8" o:spid="_x0000_s1108" type="#_x0000_t32" style="position:absolute;left:3676;top:3904;width:2;height:311;visibility:visible" o:connectortype="straight">
              <v:stroke endarrow="block"/>
            </v:shape>
            <v:shape id="AutoShape 9" o:spid="_x0000_s1109" type="#_x0000_t176" style="position:absolute;left:2335;top:4215;width:2682;height:388;visibility:visible">
              <v:textbox>
                <w:txbxContent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查明违法事实</w:t>
                    </w:r>
                  </w:p>
                  <w:p w:rsidR="00AB380F" w:rsidRPr="009B6B6E" w:rsidRDefault="00AB380F" w:rsidP="00AB380F">
                    <w:pPr>
                      <w:rPr>
                        <w:rFonts w:cs="Times New Roman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AutoShape 10" o:spid="_x0000_s1110" type="#_x0000_t176" style="position:absolute;left:2335;top:4914;width:2682;height:671;visibility:visible">
              <v:textbox>
                <w:txbxContent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告知当事人权利，听</w:t>
                    </w:r>
                  </w:p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取当事人陈述申辩</w:t>
                    </w:r>
                  </w:p>
                </w:txbxContent>
              </v:textbox>
            </v:shape>
            <v:shape id="AutoShape 11" o:spid="_x0000_s1111" type="#_x0000_t32" style="position:absolute;left:3684;top:4603;width:3;height:311;visibility:visible" o:connectortype="straight">
              <v:stroke endarrow="block"/>
            </v:shape>
            <v:shape id="AutoShape 12" o:spid="_x0000_s1112" type="#_x0000_t176" style="position:absolute;left:2298;top:5878;width:2724;height:684;visibility:visible">
              <v:textbox>
                <w:txbxContent>
                  <w:p w:rsidR="00AB380F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做出当场处罚决定，</w:t>
                    </w:r>
                  </w:p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制作当场处罚决定书</w:t>
                    </w:r>
                  </w:p>
                </w:txbxContent>
              </v:textbox>
            </v:shape>
            <v:shape id="AutoShape 13" o:spid="_x0000_s1113" type="#_x0000_t32" style="position:absolute;left:3672;top:5585;width:4;height:293;visibility:visible" o:connectortype="straight">
              <v:stroke endarrow="block"/>
            </v:shape>
            <v:shape id="AutoShape 14" o:spid="_x0000_s1114" type="#_x0000_t176" style="position:absolute;left:2340;top:6834;width:2682;height:399;visibility:visible">
              <v:textbox>
                <w:txbxContent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交付当事人</w:t>
                    </w:r>
                  </w:p>
                </w:txbxContent>
              </v:textbox>
            </v:shape>
            <v:shape id="AutoShape 15" o:spid="_x0000_s1115" type="#_x0000_t176" style="position:absolute;left:2345;top:7559;width:2672;height:423;visibility:visible">
              <v:textbox>
                <w:txbxContent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执行</w:t>
                    </w:r>
                  </w:p>
                </w:txbxContent>
              </v:textbox>
            </v:shape>
            <v:shape id="AutoShape 16" o:spid="_x0000_s1116" type="#_x0000_t176" style="position:absolute;left:2340;top:8296;width:2682;height:406;visibility:visible">
              <v:textbox>
                <w:txbxContent>
                  <w:p w:rsidR="00AB380F" w:rsidRPr="00911999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911999">
                      <w:rPr>
                        <w:rFonts w:ascii="仿宋_GB2312" w:eastAsia="仿宋_GB2312" w:cs="仿宋_GB2312" w:hint="eastAsia"/>
                      </w:rPr>
                      <w:t>归档</w:t>
                    </w:r>
                  </w:p>
                </w:txbxContent>
              </v:textbox>
            </v:shape>
            <v:shape id="AutoShape 17" o:spid="_x0000_s1117" type="#_x0000_t32" style="position:absolute;left:3660;top:6562;width:12;height:272;visibility:visible" o:connectortype="straight">
              <v:stroke endarrow="block"/>
            </v:shape>
            <v:shape id="AutoShape 18" o:spid="_x0000_s1118" type="#_x0000_t32" style="position:absolute;left:3689;top:7233;width:2;height:317;visibility:visible" o:connectortype="straight">
              <v:stroke endarrow="block"/>
            </v:shape>
            <v:shape id="AutoShape 19" o:spid="_x0000_s1119" type="#_x0000_t32" style="position:absolute;left:3691;top:7982;width:3;height:314;visibility:visible" o:connectortype="straight">
              <v:stroke endarrow="block"/>
            </v:shape>
            <v:shape id="AutoShape 20" o:spid="_x0000_s1120" type="#_x0000_t32" style="position:absolute;left:8068;top:3912;width:2;height:314;visibility:visible" o:connectortype="straight">
              <v:stroke endarrow="block"/>
            </v:shape>
            <v:shape id="AutoShape 21" o:spid="_x0000_s1121" type="#_x0000_t176" style="position:absolute;left:7093;top:4223;width:2047;height:380;visibility:visible">
              <v:textbox>
                <w:txbxContent>
                  <w:p w:rsidR="00AB380F" w:rsidRPr="002111BE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立案</w:t>
                    </w:r>
                  </w:p>
                </w:txbxContent>
              </v:textbox>
            </v:shape>
            <v:shape id="AutoShape 22" o:spid="_x0000_s1122" type="#_x0000_t176" style="position:absolute;left:7072;top:4928;width:2047;height:402;visibility:visible">
              <v:textbox>
                <w:txbxContent>
                  <w:p w:rsidR="00AB380F" w:rsidRPr="002111BE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调查取证</w:t>
                    </w:r>
                  </w:p>
                </w:txbxContent>
              </v:textbox>
            </v:shape>
            <v:shape id="AutoShape 23" o:spid="_x0000_s1123" type="#_x0000_t176" style="position:absolute;left:7072;top:5644;width:2047;height:390;visibility:visible">
              <v:textbox>
                <w:txbxContent>
                  <w:p w:rsidR="00AB380F" w:rsidRPr="002111BE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调查终结</w:t>
                    </w:r>
                  </w:p>
                </w:txbxContent>
              </v:textbox>
            </v:shape>
            <v:shape id="AutoShape 24" o:spid="_x0000_s1124" type="#_x0000_t176" style="position:absolute;left:7064;top:6364;width:2000;height:378;visibility:visible">
              <v:textbox>
                <w:txbxContent>
                  <w:p w:rsidR="00AB380F" w:rsidRPr="002111BE" w:rsidRDefault="00AB380F" w:rsidP="00AB380F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审核</w:t>
                    </w:r>
                  </w:p>
                </w:txbxContent>
              </v:textbox>
            </v:shape>
            <v:shape id="AutoShape 25" o:spid="_x0000_s1125" type="#_x0000_t32" style="position:absolute;left:8066;top:4603;width:2;height:318;visibility:visible" o:connectortype="straight">
              <v:stroke endarrow="block"/>
            </v:shape>
            <v:shape id="AutoShape 26" o:spid="_x0000_s1126" type="#_x0000_t32" style="position:absolute;left:8070;top:5330;width:2;height:314;visibility:visible" o:connectortype="straight">
              <v:stroke endarrow="block"/>
            </v:shape>
            <v:shape id="AutoShape 27" o:spid="_x0000_s1127" type="#_x0000_t32" style="position:absolute;left:8064;top:6032;width:2;height:314;visibility:visible" o:connectortype="straight">
              <v:stroke endarrow="block"/>
            </v:shape>
            <v:shape id="AutoShape 28" o:spid="_x0000_s1128" type="#_x0000_t176" style="position:absolute;left:7072;top:7047;width:1992;height:377;visibility:visible">
              <v:textbox>
                <w:txbxContent>
                  <w:p w:rsidR="00AB380F" w:rsidRPr="002111BE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领导审批</w:t>
                    </w:r>
                  </w:p>
                </w:txbxContent>
              </v:textbox>
            </v:shape>
            <v:shape id="AutoShape 29" o:spid="_x0000_s1129" type="#_x0000_t32" style="position:absolute;left:8062;top:6746;width:2;height:314;visibility:visible" o:connectortype="straight">
              <v:stroke endarrow="block"/>
            </v:shape>
            <v:shape id="AutoShape 30" o:spid="_x0000_s1130" type="#_x0000_t176" style="position:absolute;left:9900;top:9269;width:445;height:3676;visibility:visible">
              <v:textbox>
                <w:txbxContent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proofErr w:type="gramStart"/>
                    <w:r w:rsidRPr="00B100BD">
                      <w:rPr>
                        <w:rFonts w:ascii="仿宋_GB2312" w:eastAsia="仿宋_GB2312" w:cs="仿宋_GB2312" w:hint="eastAsia"/>
                      </w:rPr>
                      <w:t>违</w:t>
                    </w:r>
                    <w:proofErr w:type="gramEnd"/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法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行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为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构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成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犯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罪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移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交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司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法</w:t>
                    </w:r>
                  </w:p>
                  <w:p w:rsidR="00AB380F" w:rsidRPr="00D3127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机</w:t>
                    </w:r>
                  </w:p>
                  <w:p w:rsidR="00AB380F" w:rsidRPr="00B100BD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关</w:t>
                    </w:r>
                  </w:p>
                </w:txbxContent>
              </v:textbox>
            </v:shape>
            <v:shape id="AutoShape 31" o:spid="_x0000_s1131" type="#_x0000_t176" style="position:absolute;left:5825;top:8087;width:1775;height:615;visibility:visible">
              <v:textbox>
                <w:txbxContent>
                  <w:p w:rsidR="00AB380F" w:rsidRPr="00D3127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一般案件分管</w:t>
                    </w:r>
                  </w:p>
                  <w:p w:rsidR="00AB380F" w:rsidRPr="00D3127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领导决定</w:t>
                    </w:r>
                  </w:p>
                </w:txbxContent>
              </v:textbox>
            </v:shape>
            <v:shape id="AutoShape 32" o:spid="_x0000_s1132" type="#_x0000_t176" style="position:absolute;left:8191;top:8087;width:2160;height:615;visibility:visible">
              <v:textbox>
                <w:txbxContent>
                  <w:p w:rsidR="00AB380F" w:rsidRPr="00D3127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复杂、重大案件局长</w:t>
                    </w:r>
                  </w:p>
                  <w:p w:rsidR="00AB380F" w:rsidRPr="002111BE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111BE">
                      <w:rPr>
                        <w:rFonts w:ascii="仿宋_GB2312" w:eastAsia="仿宋_GB2312" w:cs="仿宋_GB2312" w:hint="eastAsia"/>
                      </w:rPr>
                      <w:t>办公会议讨论决定</w:t>
                    </w:r>
                  </w:p>
                </w:txbxContent>
              </v:textbox>
            </v:shape>
            <v:shape id="AutoShape 33" o:spid="_x0000_s1133" type="#_x0000_t32" style="position:absolute;left:6765;top:7671;width:2;height:417;flip:x;visibility:visible" o:connectortype="straight">
              <v:stroke endarrow="block"/>
            </v:shape>
            <v:shape id="AutoShape 34" o:spid="_x0000_s1134" type="#_x0000_t176" style="position:absolute;left:4088;top:9269;width:391;height:3384;visibility:visible">
              <v:textbox>
                <w:txbxContent>
                  <w:p w:rsidR="00AB380F" w:rsidRPr="00B100BD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违法行为轻微不予行政处罚</w:t>
                    </w:r>
                  </w:p>
                </w:txbxContent>
              </v:textbox>
            </v:shape>
            <v:shape id="AutoShape 35" o:spid="_x0000_s1135" type="#_x0000_t176" style="position:absolute;left:4890;top:9283;width:415;height:3370;visibility:visible">
              <v:textbox>
                <w:txbxContent>
                  <w:p w:rsidR="00AB380F" w:rsidRPr="00B100BD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B100BD">
                      <w:rPr>
                        <w:rFonts w:ascii="仿宋_GB2312" w:eastAsia="仿宋_GB2312" w:cs="仿宋_GB2312" w:hint="eastAsia"/>
                      </w:rPr>
                      <w:t>违法事实不成立不予处罚</w:t>
                    </w:r>
                  </w:p>
                </w:txbxContent>
              </v:textbox>
            </v:shape>
            <v:shape id="AutoShape 36" o:spid="_x0000_s1136" type="#_x0000_t176" style="position:absolute;left:5881;top:9283;width:2963;height:617;visibility:visible">
              <v:textbox>
                <w:txbxContent>
                  <w:p w:rsidR="00AB380F" w:rsidRPr="003003C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确有违法行为</w:t>
                    </w:r>
                  </w:p>
                  <w:p w:rsidR="00AB380F" w:rsidRPr="003003C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应</w:t>
                    </w:r>
                    <w:proofErr w:type="gramStart"/>
                    <w:r w:rsidRPr="003003C2">
                      <w:rPr>
                        <w:rFonts w:ascii="仿宋_GB2312" w:eastAsia="仿宋_GB2312" w:cs="仿宋_GB2312" w:hint="eastAsia"/>
                      </w:rPr>
                      <w:t>予行</w:t>
                    </w:r>
                    <w:proofErr w:type="gramEnd"/>
                    <w:r w:rsidRPr="003003C2">
                      <w:rPr>
                        <w:rFonts w:ascii="仿宋_GB2312" w:eastAsia="仿宋_GB2312" w:cs="仿宋_GB2312" w:hint="eastAsia"/>
                      </w:rPr>
                      <w:t>政处罚</w:t>
                    </w:r>
                  </w:p>
                </w:txbxContent>
              </v:textbox>
            </v:shape>
            <v:shape id="AutoShape 37" o:spid="_x0000_s1137" type="#_x0000_t176" style="position:absolute;left:5881;top:10203;width:1212;height:361;visibility:visible">
              <v:textbox>
                <w:txbxContent>
                  <w:p w:rsidR="00AB380F" w:rsidRPr="003003C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告知</w:t>
                    </w:r>
                  </w:p>
                </w:txbxContent>
              </v:textbox>
            </v:shape>
            <v:shape id="AutoShape 38" o:spid="_x0000_s1138" type="#_x0000_t176" style="position:absolute;left:7600;top:10203;width:1244;height:361;visibility:visible">
              <v:textbox>
                <w:txbxContent>
                  <w:p w:rsidR="00AB380F" w:rsidRPr="003003C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听证告知</w:t>
                    </w:r>
                  </w:p>
                </w:txbxContent>
              </v:textbox>
            </v:shape>
            <v:shape id="AutoShape 39" o:spid="_x0000_s1139" type="#_x0000_t32" style="position:absolute;left:6494;top:9900;width:2;height:314;visibility:visible" o:connectortype="straight">
              <v:stroke endarrow="block"/>
            </v:shape>
            <v:shape id="AutoShape 40" o:spid="_x0000_s1140" type="#_x0000_t32" style="position:absolute;left:8189;top:10564;width:2;height:314;visibility:visible" o:connectortype="straight">
              <v:stroke endarrow="block"/>
            </v:shape>
            <v:shape id="AutoShape 41" o:spid="_x0000_s1141" type="#_x0000_t176" style="position:absolute;left:5629;top:10883;width:1754;height:407;visibility:visible">
              <v:textbox>
                <w:txbxContent>
                  <w:p w:rsidR="00AB380F" w:rsidRPr="003003C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当事人陈述申辩</w:t>
                    </w:r>
                  </w:p>
                </w:txbxContent>
              </v:textbox>
            </v:shape>
            <v:shape id="AutoShape 42" o:spid="_x0000_s1142" type="#_x0000_t176" style="position:absolute;left:7600;top:10883;width:1244;height:407;visibility:visible">
              <v:textbox>
                <w:txbxContent>
                  <w:p w:rsidR="00AB380F" w:rsidRPr="003003C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当事人听证</w:t>
                    </w:r>
                  </w:p>
                </w:txbxContent>
              </v:textbox>
            </v:shape>
            <v:shape id="AutoShape 43" o:spid="_x0000_s1143" type="#_x0000_t176" style="position:absolute;left:6124;top:11850;width:2520;height:390;visibility:visible">
              <v:textbox>
                <w:txbxContent>
                  <w:p w:rsidR="00AB380F" w:rsidRPr="003003C2" w:rsidRDefault="00AB380F" w:rsidP="00AB380F">
                    <w:pPr>
                      <w:spacing w:line="2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做出行政处罚决定</w:t>
                    </w:r>
                  </w:p>
                </w:txbxContent>
              </v:textbox>
            </v:shape>
            <v:shape id="AutoShape 44" o:spid="_x0000_s1144" type="#_x0000_t176" style="position:absolute;left:6124;top:12554;width:2520;height:391;visibility:visible">
              <v:textbox>
                <w:txbxContent>
                  <w:p w:rsidR="00AB380F" w:rsidRPr="003003C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送达</w:t>
                    </w:r>
                  </w:p>
                </w:txbxContent>
              </v:textbox>
            </v:shape>
            <v:shape id="AutoShape 45" o:spid="_x0000_s1145" type="#_x0000_t176" style="position:absolute;left:6114;top:13259;width:2552;height:427;visibility:visible">
              <v:textbox>
                <w:txbxContent>
                  <w:p w:rsidR="00AB380F" w:rsidRPr="003003C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执行</w:t>
                    </w:r>
                  </w:p>
                </w:txbxContent>
              </v:textbox>
            </v:shape>
            <v:shape id="AutoShape 46" o:spid="_x0000_s1146" type="#_x0000_t176" style="position:absolute;left:6114;top:13965;width:2552;height:406;visibility:visible">
              <v:textbox>
                <w:txbxContent>
                  <w:p w:rsidR="00AB380F" w:rsidRPr="003003C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结案</w:t>
                    </w:r>
                  </w:p>
                </w:txbxContent>
              </v:textbox>
            </v:shape>
            <v:shape id="AutoShape 47" o:spid="_x0000_s1147" type="#_x0000_t176" style="position:absolute;left:6124;top:14685;width:2520;height:378;visibility:visible">
              <v:textbox>
                <w:txbxContent>
                  <w:p w:rsidR="00AB380F" w:rsidRPr="003003C2" w:rsidRDefault="00AB380F" w:rsidP="00AB380F">
                    <w:pPr>
                      <w:spacing w:line="240" w:lineRule="exact"/>
                      <w:ind w:leftChars="-25" w:left="-53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003C2">
                      <w:rPr>
                        <w:rFonts w:ascii="仿宋_GB2312" w:eastAsia="仿宋_GB2312" w:cs="仿宋_GB2312" w:hint="eastAsia"/>
                      </w:rPr>
                      <w:t>立卷归档</w:t>
                    </w:r>
                  </w:p>
                </w:txbxContent>
              </v:textbox>
            </v:shape>
            <v:shape id="AutoShape 48" o:spid="_x0000_s1148" type="#_x0000_t32" style="position:absolute;left:7390;top:13686;width:3;height:279;visibility:visible" o:connectortype="straight">
              <v:stroke endarrow="block"/>
            </v:shape>
            <v:shape id="AutoShape 49" o:spid="_x0000_s1149" type="#_x0000_t32" style="position:absolute;left:7381;top:14371;width:2;height:314;visibility:visible" o:connectortype="straight">
              <v:stroke endarrow="block"/>
            </v:shape>
            <v:shape id="AutoShape 50" o:spid="_x0000_s1150" type="#_x0000_t32" style="position:absolute;left:6772;top:8958;width:4;height:311;visibility:visible" o:connectortype="straight">
              <v:stroke endarrow="block"/>
            </v:shape>
            <v:shape id="AutoShape 51" o:spid="_x0000_s1151" type="#_x0000_t32" style="position:absolute;left:3681;top:3194;width:4394;height:0;visibility:visible" o:connectortype="straight"/>
            <v:shape id="AutoShape 52" o:spid="_x0000_s1152" type="#_x0000_t32" style="position:absolute;left:5914;top:3028;width:2;height:165;visibility:visible" o:connectortype="straight"/>
            <v:shape id="AutoShape 53" o:spid="_x0000_s1153" type="#_x0000_t32" style="position:absolute;left:8072;top:7424;width:2;height:246;visibility:visible" o:connectortype="straight"/>
            <v:shape id="AutoShape 54" o:spid="_x0000_s1154" type="#_x0000_t32" style="position:absolute;left:6767;top:7670;width:2503;height:0;visibility:visible" o:connectortype="straight"/>
            <v:shape id="AutoShape 55" o:spid="_x0000_s1155" type="#_x0000_t32" style="position:absolute;left:9268;top:7671;width:2;height:417;flip:x;visibility:visible" o:connectortype="straight">
              <v:stroke endarrow="block"/>
            </v:shape>
            <v:shape id="AutoShape 56" o:spid="_x0000_s1156" type="#_x0000_t32" style="position:absolute;left:4290;top:8957;width:5836;height:1;visibility:visible" o:connectortype="straight"/>
            <v:shape id="AutoShape 57" o:spid="_x0000_s1157" type="#_x0000_t32" style="position:absolute;left:6767;top:8711;width:2;height:246;visibility:visible" o:connectortype="straight"/>
            <v:shape id="AutoShape 58" o:spid="_x0000_s1158" type="#_x0000_t32" style="position:absolute;left:9266;top:8711;width:2;height:246;visibility:visible" o:connectortype="straight"/>
            <v:shape id="AutoShape 59" o:spid="_x0000_s1159" type="#_x0000_t32" style="position:absolute;left:4290;top:8958;width:4;height:311;visibility:visible" o:connectortype="straight">
              <v:stroke endarrow="block"/>
            </v:shape>
            <v:shape id="AutoShape 60" o:spid="_x0000_s1160" type="#_x0000_t32" style="position:absolute;left:5092;top:8958;width:4;height:311;visibility:visible" o:connectortype="straight">
              <v:stroke endarrow="block"/>
            </v:shape>
            <v:shape id="AutoShape 61" o:spid="_x0000_s1161" type="#_x0000_t32" style="position:absolute;left:10126;top:8958;width:4;height:311;visibility:visible" o:connectortype="straight">
              <v:stroke endarrow="block"/>
            </v:shape>
            <v:shape id="AutoShape 62" o:spid="_x0000_s1162" type="#_x0000_t32" style="position:absolute;left:8187;top:9900;width:2;height:314;visibility:visible" o:connectortype="straight">
              <v:stroke endarrow="block"/>
            </v:shape>
            <v:shape id="AutoShape 63" o:spid="_x0000_s1163" type="#_x0000_t32" style="position:absolute;left:6501;top:10569;width:2;height:314;visibility:visible" o:connectortype="straight">
              <v:stroke endarrow="block"/>
            </v:shape>
            <v:shape id="AutoShape 64" o:spid="_x0000_s1164" type="#_x0000_t32" style="position:absolute;left:6494;top:11534;width:1693;height:1;visibility:visible" o:connectortype="straight"/>
            <v:shape id="AutoShape 65" o:spid="_x0000_s1165" type="#_x0000_t32" style="position:absolute;left:6494;top:11290;width:2;height:246;visibility:visible" o:connectortype="straight"/>
            <v:shape id="AutoShape 66" o:spid="_x0000_s1166" type="#_x0000_t32" style="position:absolute;left:8201;top:11290;width:2;height:246;visibility:visible" o:connectortype="straight"/>
            <v:shape id="AutoShape 67" o:spid="_x0000_s1167" type="#_x0000_t32" style="position:absolute;left:7383;top:11536;width:2;height:314;visibility:visible" o:connectortype="straight">
              <v:stroke endarrow="block"/>
            </v:shape>
            <v:shape id="AutoShape 68" o:spid="_x0000_s1168" type="#_x0000_t32" style="position:absolute;left:7385;top:12240;width:2;height:314;visibility:visible" o:connectortype="straight">
              <v:stroke endarrow="block"/>
            </v:shape>
            <v:shape id="AutoShape 69" o:spid="_x0000_s1169" type="#_x0000_t32" style="position:absolute;left:7387;top:12945;width:2;height:314;visibility:visible" o:connectortype="straight">
              <v:stroke endarrow="block"/>
            </v:shape>
          </v:group>
        </w:pict>
      </w: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</w:p>
    <w:p w:rsidR="00AB380F" w:rsidRPr="00AB380F" w:rsidRDefault="00AB380F" w:rsidP="00AB380F">
      <w:pPr>
        <w:rPr>
          <w:rFonts w:cs="Times New Roman"/>
        </w:rPr>
      </w:pPr>
      <w:bookmarkStart w:id="0" w:name="_GoBack"/>
      <w:bookmarkEnd w:id="0"/>
    </w:p>
    <w:p w:rsidR="00AB380F" w:rsidRPr="00AB380F" w:rsidRDefault="00AB380F" w:rsidP="00AB380F">
      <w:pPr>
        <w:rPr>
          <w:rFonts w:cs="Times New Roman"/>
        </w:rPr>
      </w:pPr>
    </w:p>
    <w:p w:rsidR="00AB380F" w:rsidRPr="009E27A8" w:rsidRDefault="00A17E93" w:rsidP="009E27A8">
      <w:pPr>
        <w:snapToGrid w:val="0"/>
        <w:spacing w:line="260" w:lineRule="exact"/>
        <w:jc w:val="left"/>
        <w:rPr>
          <w:rFonts w:ascii="仿宋" w:eastAsia="仿宋" w:hAnsi="仿宋" w:cs="Times New Roman"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AB380F" w:rsidRPr="009E27A8" w:rsidSect="00AB380F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051" w:rsidRDefault="00422051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22051" w:rsidRDefault="00422051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051" w:rsidRDefault="00422051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22051" w:rsidRDefault="00422051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1CD7"/>
    <w:rsid w:val="00022A44"/>
    <w:rsid w:val="00033685"/>
    <w:rsid w:val="00053365"/>
    <w:rsid w:val="000A26E9"/>
    <w:rsid w:val="000A5A18"/>
    <w:rsid w:val="00105935"/>
    <w:rsid w:val="001872A0"/>
    <w:rsid w:val="001B3CD0"/>
    <w:rsid w:val="002111BE"/>
    <w:rsid w:val="00244A41"/>
    <w:rsid w:val="00290722"/>
    <w:rsid w:val="002D5C17"/>
    <w:rsid w:val="003003C2"/>
    <w:rsid w:val="003312AB"/>
    <w:rsid w:val="00391517"/>
    <w:rsid w:val="003C5C99"/>
    <w:rsid w:val="003D0E8A"/>
    <w:rsid w:val="00401FA9"/>
    <w:rsid w:val="00422051"/>
    <w:rsid w:val="00456F7B"/>
    <w:rsid w:val="004C434C"/>
    <w:rsid w:val="00536ED5"/>
    <w:rsid w:val="00565582"/>
    <w:rsid w:val="005841FC"/>
    <w:rsid w:val="005A7EC2"/>
    <w:rsid w:val="005B5EEC"/>
    <w:rsid w:val="005C38DF"/>
    <w:rsid w:val="005F4DDA"/>
    <w:rsid w:val="005F6C16"/>
    <w:rsid w:val="006475BE"/>
    <w:rsid w:val="00661C12"/>
    <w:rsid w:val="006623E4"/>
    <w:rsid w:val="006A2D9D"/>
    <w:rsid w:val="006B63DB"/>
    <w:rsid w:val="006C1433"/>
    <w:rsid w:val="00763E96"/>
    <w:rsid w:val="007954C4"/>
    <w:rsid w:val="007F1AE6"/>
    <w:rsid w:val="00823251"/>
    <w:rsid w:val="00911999"/>
    <w:rsid w:val="0092425C"/>
    <w:rsid w:val="00966CDA"/>
    <w:rsid w:val="0098273D"/>
    <w:rsid w:val="009B6B6E"/>
    <w:rsid w:val="009C5785"/>
    <w:rsid w:val="009D69B0"/>
    <w:rsid w:val="009E27A8"/>
    <w:rsid w:val="009F2FCE"/>
    <w:rsid w:val="00A17E93"/>
    <w:rsid w:val="00A3467B"/>
    <w:rsid w:val="00A7733B"/>
    <w:rsid w:val="00A81068"/>
    <w:rsid w:val="00AB380F"/>
    <w:rsid w:val="00AB59C8"/>
    <w:rsid w:val="00AC4B91"/>
    <w:rsid w:val="00B0329E"/>
    <w:rsid w:val="00B100BD"/>
    <w:rsid w:val="00B423E2"/>
    <w:rsid w:val="00B46185"/>
    <w:rsid w:val="00B54D73"/>
    <w:rsid w:val="00B71A70"/>
    <w:rsid w:val="00B86647"/>
    <w:rsid w:val="00BB3758"/>
    <w:rsid w:val="00BE7F13"/>
    <w:rsid w:val="00C2657C"/>
    <w:rsid w:val="00C464B1"/>
    <w:rsid w:val="00C53490"/>
    <w:rsid w:val="00C746B7"/>
    <w:rsid w:val="00CA7AE3"/>
    <w:rsid w:val="00CB5C4A"/>
    <w:rsid w:val="00CF2B54"/>
    <w:rsid w:val="00D159DF"/>
    <w:rsid w:val="00D31272"/>
    <w:rsid w:val="00D76645"/>
    <w:rsid w:val="00D87B16"/>
    <w:rsid w:val="00D96931"/>
    <w:rsid w:val="00D970DB"/>
    <w:rsid w:val="00DA6E82"/>
    <w:rsid w:val="00DA7FB7"/>
    <w:rsid w:val="00DD43AF"/>
    <w:rsid w:val="00DE6F35"/>
    <w:rsid w:val="00E0785A"/>
    <w:rsid w:val="00E34EE6"/>
    <w:rsid w:val="00E54C5F"/>
    <w:rsid w:val="00E6313F"/>
    <w:rsid w:val="00E80581"/>
    <w:rsid w:val="00E86C31"/>
    <w:rsid w:val="00E96B8D"/>
    <w:rsid w:val="00ED0FB7"/>
    <w:rsid w:val="00F73CFD"/>
    <w:rsid w:val="00F81379"/>
    <w:rsid w:val="00FA1689"/>
    <w:rsid w:val="00FE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  <o:rules v:ext="edit">
        <o:r id="V:Rule39" type="connector" idref="#AutoShape 26"/>
        <o:r id="V:Rule40" type="connector" idref="#AutoShape 57"/>
        <o:r id="V:Rule41" type="connector" idref="#AutoShape 48"/>
        <o:r id="V:Rule42" type="connector" idref="#AutoShape 67"/>
        <o:r id="V:Rule43" type="connector" idref="#AutoShape 49"/>
        <o:r id="V:Rule44" type="connector" idref="#AutoShape 62"/>
        <o:r id="V:Rule45" type="connector" idref="#AutoShape 18"/>
        <o:r id="V:Rule46" type="connector" idref="#AutoShape 4"/>
        <o:r id="V:Rule47" type="connector" idref="#AutoShape 52"/>
        <o:r id="V:Rule48" type="connector" idref="#AutoShape 11"/>
        <o:r id="V:Rule49" type="connector" idref="#AutoShape 13"/>
        <o:r id="V:Rule50" type="connector" idref="#AutoShape 63"/>
        <o:r id="V:Rule51" type="connector" idref="#AutoShape 29"/>
        <o:r id="V:Rule52" type="connector" idref="#AutoShape 51"/>
        <o:r id="V:Rule53" type="connector" idref="#AutoShape 33"/>
        <o:r id="V:Rule54" type="connector" idref="#AutoShape 5"/>
        <o:r id="V:Rule55" type="connector" idref="#AutoShape 8"/>
        <o:r id="V:Rule56" type="connector" idref="#AutoShape 56"/>
        <o:r id="V:Rule57" type="connector" idref="#AutoShape 53"/>
        <o:r id="V:Rule58" type="connector" idref="#AutoShape 50"/>
        <o:r id="V:Rule59" type="connector" idref="#AutoShape 19"/>
        <o:r id="V:Rule60" type="connector" idref="#AutoShape 54"/>
        <o:r id="V:Rule61" type="connector" idref="#AutoShape 60"/>
        <o:r id="V:Rule62" type="connector" idref="#AutoShape 68"/>
        <o:r id="V:Rule63" type="connector" idref="#AutoShape 64"/>
        <o:r id="V:Rule64" type="connector" idref="#AutoShape 59"/>
        <o:r id="V:Rule65" type="connector" idref="#AutoShape 20"/>
        <o:r id="V:Rule66" type="connector" idref="#AutoShape 65"/>
        <o:r id="V:Rule67" type="connector" idref="#AutoShape 39"/>
        <o:r id="V:Rule68" type="connector" idref="#AutoShape 40"/>
        <o:r id="V:Rule69" type="connector" idref="#AutoShape 27"/>
        <o:r id="V:Rule70" type="connector" idref="#AutoShape 69"/>
        <o:r id="V:Rule71" type="connector" idref="#AutoShape 25"/>
        <o:r id="V:Rule72" type="connector" idref="#AutoShape 17"/>
        <o:r id="V:Rule73" type="connector" idref="#AutoShape 58"/>
        <o:r id="V:Rule74" type="connector" idref="#AutoShape 61"/>
        <o:r id="V:Rule75" type="connector" idref="#AutoShape 55"/>
        <o:r id="V:Rule76" type="connector" idref="#AutoShape 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73</Characters>
  <Application>Microsoft Office Word</Application>
  <DocSecurity>0</DocSecurity>
  <Lines>1</Lines>
  <Paragraphs>1</Paragraphs>
  <ScaleCrop>false</ScaleCrop>
  <Company>mycomputer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行政处罚（细分见详表）</dc:title>
  <dc:creator>Administrator</dc:creator>
  <cp:lastModifiedBy>thtf</cp:lastModifiedBy>
  <cp:revision>11</cp:revision>
  <cp:lastPrinted>2015-07-29T06:59:00Z</cp:lastPrinted>
  <dcterms:created xsi:type="dcterms:W3CDTF">2015-05-15T05:05:00Z</dcterms:created>
  <dcterms:modified xsi:type="dcterms:W3CDTF">2015-11-09T07:02:00Z</dcterms:modified>
</cp:coreProperties>
</file>