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hAnsi="新宋体" w:eastAsia="方正小标宋简体"/>
          <w:b/>
          <w:bCs/>
          <w:color w:val="000000"/>
          <w:sz w:val="32"/>
          <w:szCs w:val="32"/>
        </w:rPr>
        <w:t>宝坻检验检疫局201</w:t>
      </w:r>
      <w:r>
        <w:rPr>
          <w:rFonts w:hint="eastAsia" w:ascii="方正小标宋简体" w:hAnsi="新宋体" w:eastAsia="方正小标宋简体"/>
          <w:b/>
          <w:bCs/>
          <w:color w:val="000000"/>
          <w:sz w:val="32"/>
          <w:szCs w:val="32"/>
          <w:lang w:val="en-US" w:eastAsia="zh-CN"/>
        </w:rPr>
        <w:t>7</w:t>
      </w:r>
      <w:r>
        <w:rPr>
          <w:rFonts w:hint="eastAsia" w:ascii="方正小标宋简体" w:hAnsi="新宋体" w:eastAsia="方正小标宋简体"/>
          <w:b/>
          <w:bCs/>
          <w:color w:val="000000"/>
          <w:sz w:val="32"/>
          <w:szCs w:val="32"/>
        </w:rPr>
        <w:t>年度政府信息公开工作报告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报告中所列数据的统计期限自201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年1月1日至12月31日止。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一、工作概述 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，宝坻检验检疫局在天津局领导下，深入贯彻落实《中华人民共和国政府信息公开条例》的各项要求，着力完善信息公开工作体系，拓展主动公开的广度和深度，规范依信息公开的处理流程，严格执行信息公开保密审查机制，确保政府信息公开稳妥有序推进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二、主动公开政府信息情况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年，宝坻检疫局网站发布图片新闻、工作动态、专题报道信息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204</w:t>
      </w:r>
      <w:r>
        <w:rPr>
          <w:rFonts w:hint="eastAsia" w:ascii="方正仿宋简体" w:eastAsia="方正仿宋简体"/>
          <w:color w:val="000000"/>
          <w:sz w:val="28"/>
          <w:szCs w:val="28"/>
        </w:rPr>
        <w:t>篇，专题信息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方正仿宋简体" w:eastAsia="方正仿宋简体"/>
          <w:color w:val="000000"/>
          <w:sz w:val="28"/>
          <w:szCs w:val="28"/>
        </w:rPr>
        <w:t>篇，公开组织机构、统计数据、计划公报、财政公开、人事信息等政务公开信息15条，公开党团信息</w:t>
      </w:r>
      <w:r>
        <w:rPr>
          <w:rFonts w:hint="eastAsia" w:ascii="方正仿宋简体" w:eastAsia="方正仿宋简体"/>
          <w:color w:val="auto"/>
          <w:sz w:val="28"/>
          <w:szCs w:val="28"/>
          <w:lang w:val="en-US" w:eastAsia="zh-CN"/>
        </w:rPr>
        <w:t>30</w:t>
      </w:r>
      <w:r>
        <w:rPr>
          <w:rFonts w:hint="eastAsia" w:ascii="方正仿宋简体" w:eastAsia="方正仿宋简体"/>
          <w:color w:val="000000"/>
          <w:sz w:val="28"/>
          <w:szCs w:val="28"/>
        </w:rPr>
        <w:t>条，</w:t>
      </w:r>
      <w:bookmarkStart w:id="0" w:name="_GoBack"/>
      <w:bookmarkEnd w:id="0"/>
      <w:r>
        <w:rPr>
          <w:rFonts w:hint="eastAsia" w:ascii="方正仿宋简体" w:eastAsia="方正仿宋简体"/>
          <w:color w:val="000000"/>
          <w:sz w:val="28"/>
          <w:szCs w:val="28"/>
        </w:rPr>
        <w:t>公开政策法规信息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方正仿宋简体" w:eastAsia="方正仿宋简体"/>
          <w:color w:val="000000"/>
          <w:sz w:val="28"/>
          <w:szCs w:val="28"/>
        </w:rPr>
        <w:t>条。微信公众号“津门国检”“天津检验检疫”发布信息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方正仿宋简体" w:eastAsia="方正仿宋简体"/>
          <w:color w:val="000000"/>
          <w:sz w:val="28"/>
          <w:szCs w:val="28"/>
        </w:rPr>
        <w:t>条。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三、依申请公开政府信息情况和不予公开政府信息情况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年，宝坻检验检疫局未收到依申请公开政府信息申请。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四、政府信息公开收费及减免情况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年，宝坻检验检疫局无政府信息公开收费及费用减免情况产生。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五、因政府信息公开申请行政复议或提起行政诉讼情况</w:t>
      </w:r>
    </w:p>
    <w:p>
      <w:pPr>
        <w:pStyle w:val="5"/>
        <w:spacing w:line="360" w:lineRule="auto"/>
        <w:ind w:firstLine="560" w:firstLineChars="200"/>
        <w:rPr>
          <w:rStyle w:val="7"/>
          <w:rFonts w:ascii="方正仿宋简体" w:eastAsia="方正仿宋简体"/>
          <w:b w:val="0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b w:val="0"/>
          <w:color w:val="000000"/>
          <w:sz w:val="28"/>
          <w:szCs w:val="28"/>
        </w:rPr>
        <w:t>无。</w:t>
      </w:r>
    </w:p>
    <w:p>
      <w:pPr>
        <w:pStyle w:val="5"/>
        <w:spacing w:line="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方正仿宋简体" w:eastAsia="方正仿宋简体"/>
          <w:color w:val="000000"/>
          <w:sz w:val="28"/>
          <w:szCs w:val="28"/>
        </w:rPr>
        <w:t>年工作计划：</w:t>
      </w:r>
    </w:p>
    <w:p>
      <w:pPr>
        <w:pStyle w:val="5"/>
        <w:spacing w:line="360" w:lineRule="auto"/>
        <w:ind w:firstLine="560" w:firstLineChars="200"/>
        <w:rPr>
          <w:rFonts w:hint="eastAsia"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宝坻检验检疫局201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方正仿宋简体" w:eastAsia="方正仿宋简体"/>
          <w:color w:val="000000"/>
          <w:sz w:val="28"/>
          <w:szCs w:val="28"/>
        </w:rPr>
        <w:t>年未收到依申请公开政府信息情况，但宝坻局在以后的工作中，如收到依申请公开政府信息情况，宝坻局将严格按照《中华人民共和国政府信息公开条例》执行，并规范管理。201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方正仿宋简体" w:eastAsia="方正仿宋简体"/>
          <w:color w:val="000000"/>
          <w:sz w:val="28"/>
          <w:szCs w:val="28"/>
        </w:rPr>
        <w:t>年宝坻检验检疫局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将在天津局办公室的统一部署下，</w:t>
      </w:r>
      <w:r>
        <w:rPr>
          <w:rFonts w:hint="eastAsia" w:ascii="方正仿宋简体" w:eastAsia="方正仿宋简体"/>
          <w:color w:val="000000"/>
          <w:sz w:val="28"/>
          <w:szCs w:val="28"/>
        </w:rPr>
        <w:t>进一步完善门户网站功能建设。继续加强门户网站的内容建设，积极发挥虚拟“窗口”的信息服务和宣传引导功能，发挥好主阵地作用，围绕全年工作重点及时、准确的将政府信息公开，对网站内容进行归纳、分类，并且确保网站内容的准确性，提升网站服务满意度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方正仿宋简体" w:eastAsia="方正仿宋简体"/>
          <w:color w:val="000000"/>
          <w:sz w:val="28"/>
          <w:szCs w:val="28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240" w:lineRule="auto"/>
        <w:ind w:left="0" w:leftChars="0" w:right="0" w:rightChars="0" w:firstLine="560" w:firstLineChars="200"/>
        <w:jc w:val="center"/>
        <w:textAlignment w:val="auto"/>
        <w:outlineLvl w:val="9"/>
        <w:rPr>
          <w:rFonts w:hint="eastAsia" w:ascii="方正仿宋简体" w:eastAsia="方正仿宋简体"/>
          <w:color w:val="000000"/>
          <w:sz w:val="28"/>
          <w:szCs w:val="28"/>
          <w:lang w:eastAsia="zh-CN"/>
        </w:rPr>
      </w:pP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宝坻局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</w:pP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2018年3月16日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DCA"/>
    <w:rsid w:val="00027DCA"/>
    <w:rsid w:val="000529F4"/>
    <w:rsid w:val="000D3267"/>
    <w:rsid w:val="000E0C59"/>
    <w:rsid w:val="0012464C"/>
    <w:rsid w:val="00170375"/>
    <w:rsid w:val="00237748"/>
    <w:rsid w:val="002526A0"/>
    <w:rsid w:val="00263615"/>
    <w:rsid w:val="003042C8"/>
    <w:rsid w:val="003569B9"/>
    <w:rsid w:val="00376FB4"/>
    <w:rsid w:val="0039707C"/>
    <w:rsid w:val="003B426F"/>
    <w:rsid w:val="00403B17"/>
    <w:rsid w:val="004720C8"/>
    <w:rsid w:val="00480964"/>
    <w:rsid w:val="00506133"/>
    <w:rsid w:val="00543DF9"/>
    <w:rsid w:val="00552024"/>
    <w:rsid w:val="0056415D"/>
    <w:rsid w:val="00691B44"/>
    <w:rsid w:val="00694880"/>
    <w:rsid w:val="00814BC9"/>
    <w:rsid w:val="0083547A"/>
    <w:rsid w:val="009167AB"/>
    <w:rsid w:val="009364F2"/>
    <w:rsid w:val="00950D87"/>
    <w:rsid w:val="00952E2E"/>
    <w:rsid w:val="00975396"/>
    <w:rsid w:val="009B104B"/>
    <w:rsid w:val="00A4188F"/>
    <w:rsid w:val="00AB06BC"/>
    <w:rsid w:val="00AC273F"/>
    <w:rsid w:val="00AD14BC"/>
    <w:rsid w:val="00B514DC"/>
    <w:rsid w:val="00B70A17"/>
    <w:rsid w:val="00BC4628"/>
    <w:rsid w:val="00BD3DF4"/>
    <w:rsid w:val="00CB0C80"/>
    <w:rsid w:val="00CB2797"/>
    <w:rsid w:val="00CB2ADB"/>
    <w:rsid w:val="00CE2723"/>
    <w:rsid w:val="00D25CE4"/>
    <w:rsid w:val="00D45B70"/>
    <w:rsid w:val="00D46D27"/>
    <w:rsid w:val="00D7290A"/>
    <w:rsid w:val="00E23C2E"/>
    <w:rsid w:val="00E467C0"/>
    <w:rsid w:val="00E727BD"/>
    <w:rsid w:val="00F31FF3"/>
    <w:rsid w:val="00F86EB4"/>
    <w:rsid w:val="00FD2B45"/>
    <w:rsid w:val="765D2381"/>
    <w:rsid w:val="79DE1BD4"/>
    <w:rsid w:val="7B90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BAD425-94F3-42A0-91F3-00DB28EC06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</Words>
  <Characters>596</Characters>
  <Lines>4</Lines>
  <Paragraphs>1</Paragraphs>
  <ScaleCrop>false</ScaleCrop>
  <LinksUpToDate>false</LinksUpToDate>
  <CharactersWithSpaces>699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2017-03-10T02:51:00Z</dcterms:created>
  <dc:creator>超级管理员</dc:creator>
  <cp:lastModifiedBy>涂名</cp:lastModifiedBy>
  <dcterms:modified xsi:type="dcterms:W3CDTF">2018-03-19T03:07:51Z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