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spacing w:line="560" w:lineRule="exact"/>
        <w:rPr>
          <w:rFonts w:hint="eastAsia"/>
          <w:bCs/>
          <w:sz w:val="30"/>
        </w:rPr>
      </w:pPr>
    </w:p>
    <w:p>
      <w:pPr>
        <w:spacing w:line="560" w:lineRule="exact"/>
        <w:ind w:firstLineChars="203" w:firstLine="650"/>
        <w:rPr>
          <w:rFonts w:eastAsia="方正仿宋简体"/>
          <w:sz w:val="32"/>
        </w:rPr>
      </w:pPr>
    </w:p>
    <w:p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jc w:val="center"/>
        <w:rPr>
          <w:rFonts w:eastAsia="方正大标宋简体"/>
          <w:spacing w:val="32"/>
          <w:sz w:val="44"/>
          <w:szCs w:val="44"/>
        </w:rPr>
      </w:pPr>
      <w:r>
        <w:rPr>
          <w:rFonts w:hint="eastAsia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变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更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申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请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__________________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 xml:space="preserve">           </w:t>
      </w:r>
      <w:r>
        <w:rPr>
          <w:rFonts w:eastAsia="方正仿宋简体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91"/>
        <w:gridCol w:w="5579"/>
      </w:tblGrid>
      <w:tr>
        <w:trPr>
          <w:trHeight w:val="614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76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cantSplit/>
          <w:trHeight w:val="746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63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769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统一社会信用代码</w:t>
            </w:r>
            <w:r>
              <w:rPr>
                <w:rFonts w:eastAsia="方正仿宋_GBK"/>
                <w:sz w:val="28"/>
              </w:rPr>
              <w:t>/</w:t>
            </w:r>
            <w:r>
              <w:rPr>
                <w:rFonts w:eastAsia="方正仿宋_GBK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原核准证书编号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>
        <w:trPr>
          <w:cantSplit/>
          <w:trHeight w:val="1236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18"/>
                <w:szCs w:val="18"/>
              </w:rPr>
            </w:pPr>
            <w:r>
              <w:rPr>
                <w:rFonts w:eastAsia="方正仿宋_GBK" w:hint="eastAsia"/>
                <w:sz w:val="28"/>
              </w:rPr>
              <w:t>变更事项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 w:hint="eastAsia"/>
                <w:sz w:val="28"/>
              </w:rPr>
              <w:t>法定代表人变更</w:t>
            </w:r>
          </w:p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 w:hint="eastAsia"/>
                <w:sz w:val="28"/>
              </w:rPr>
              <w:t>处理人员变更</w:t>
            </w:r>
          </w:p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4"/>
              </w:rPr>
              <w:t>□</w:t>
            </w:r>
            <w:r>
              <w:rPr>
                <w:rFonts w:eastAsia="方正仿宋_GBK" w:hint="eastAsia"/>
                <w:sz w:val="28"/>
              </w:rPr>
              <w:t>其他重大事项变更</w:t>
            </w:r>
            <w:r>
              <w:rPr>
                <w:rFonts w:eastAsia="方正仿宋_GBK"/>
                <w:sz w:val="28"/>
                <w:u w:val="single"/>
              </w:rPr>
              <w:t xml:space="preserve">                </w:t>
            </w:r>
          </w:p>
        </w:tc>
      </w:tr>
      <w:tr>
        <w:trPr>
          <w:cantSplit/>
          <w:trHeight w:val="1236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证明材料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z w:val="24"/>
              </w:rPr>
            </w:pP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</w:p>
          <w:p>
            <w:pPr>
              <w:spacing w:line="560" w:lineRule="exact"/>
              <w:rPr>
                <w:rFonts w:eastAsia="方正仿宋_GBK"/>
                <w:sz w:val="24"/>
              </w:rPr>
            </w:pPr>
            <w:bookmarkStart w:id="0" w:name="_GoBack"/>
            <w:bookmarkEnd w:id="0"/>
          </w:p>
        </w:tc>
      </w:tr>
      <w:tr>
        <w:trPr>
          <w:cantSplit/>
          <w:trHeight w:val="301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     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操作规程和技术要求，使用符合规定的动植物检疫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药品、仪器、设备和材料，安全、有效地实施动植物检疫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除害处理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，并承担相应的法律、经济和安全生产责任。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 xml:space="preserve">    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 xml:space="preserve">   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>
            <w:pPr>
              <w:spacing w:line="560" w:lineRule="exact"/>
              <w:ind w:firstLineChars="1600" w:firstLine="38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 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（如有需要）</w:t>
            </w:r>
          </w:p>
          <w:p>
            <w:pPr>
              <w:spacing w:line="560" w:lineRule="exact"/>
              <w:ind w:firstLineChars="1450" w:firstLine="464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评审组长：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评审组成员：</w:t>
            </w:r>
          </w:p>
          <w:p>
            <w:pPr>
              <w:spacing w:line="560" w:lineRule="exact"/>
              <w:ind w:firstLineChars="1900" w:firstLine="4560"/>
              <w:rPr>
                <w:rFonts w:eastAsia="方正仿宋简体"/>
                <w:color w:val="000000"/>
                <w:sz w:val="32"/>
                <w:u w:val="single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eastAsia="方正小标宋简体"/>
          <w:bCs/>
          <w:sz w:val="30"/>
        </w:rPr>
      </w:pPr>
    </w:p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进出境动植物检疫除害处理单位变更申请表填制说明</w:t>
      </w:r>
    </w:p>
    <w:p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1.</w:t>
      </w:r>
      <w:r>
        <w:rPr>
          <w:rFonts w:eastAsia="方正仿宋_GBK" w:hint="eastAsia"/>
          <w:sz w:val="32"/>
        </w:rPr>
        <w:t>申请单位中英文名称需填写公司全名，没有英文名称的请填写“无”；</w:t>
      </w:r>
    </w:p>
    <w:p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2.</w:t>
      </w:r>
      <w:r>
        <w:rPr>
          <w:rFonts w:eastAsia="方正仿宋_GBK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eastAsia="方正仿宋_GBK"/>
          <w:sz w:val="32"/>
        </w:rPr>
        <w:t>/</w:t>
      </w:r>
      <w:r>
        <w:rPr>
          <w:rFonts w:eastAsia="方正仿宋_GBK" w:hint="eastAsia"/>
          <w:sz w:val="32"/>
        </w:rPr>
        <w:t>组织机构代码、原检疫处理单位核准证书编号等各项均须如实填写；</w:t>
      </w:r>
    </w:p>
    <w:p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3.</w:t>
      </w:r>
      <w:r>
        <w:rPr>
          <w:rFonts w:eastAsia="方正仿宋_GBK" w:hint="eastAsia"/>
          <w:sz w:val="32"/>
        </w:rPr>
        <w:t>申请单位按照实际变更事项勾选表中变更事项，如勾选其他重大变更事项，请补充填写具体原因；</w:t>
      </w:r>
    </w:p>
    <w:p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4.</w:t>
      </w:r>
      <w:r>
        <w:rPr>
          <w:rFonts w:eastAsia="方正仿宋_GBK" w:hint="eastAsia"/>
          <w:sz w:val="32"/>
        </w:rPr>
        <w:t>证明材料一栏须如实填写可证明变更事项真实性的材料名称；</w:t>
      </w:r>
    </w:p>
    <w:p>
      <w:pPr>
        <w:jc w:val="left"/>
      </w:pPr>
      <w:r>
        <w:rPr>
          <w:rFonts w:eastAsia="方正仿宋简体"/>
          <w:sz w:val="32"/>
        </w:rPr>
        <w:t xml:space="preserve">    5</w:t>
      </w:r>
      <w:r>
        <w:rPr>
          <w:rFonts w:eastAsia="方正仿宋_GBK"/>
          <w:sz w:val="32"/>
        </w:rPr>
        <w:t>.</w:t>
      </w:r>
      <w:r>
        <w:rPr>
          <w:rFonts w:eastAsia="方正仿宋_GBK" w:hint="eastAsia"/>
          <w:sz w:val="32"/>
        </w:rPr>
        <w:t>申请单位申明须由申请单位法定代表人签名并加盖申请单位公章。</w:t>
      </w:r>
    </w:p>
    <w:sectPr>
      <w:footerReference w:type="default" r:id="rId2"/>
      <w:pgSz w:w="11907" w:h="16840"/>
      <w:pgMar w:top="1440" w:right="1797" w:bottom="1440" w:left="1797" w:header="1814" w:footer="1474" w:gutter="0"/>
      <w:pgNumType w:start="0"/>
      <w:titlePg/>
      <w:docGrid w:linePitch="289" w:charSpace="-430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大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Body Text Indent"/>
    <w:pPr>
      <w:widowControl w:val="0"/>
      <w:spacing w:after="120"/>
      <w:ind w:leftChars="200" w:left="200"/>
      <w:jc w:val="both"/>
    </w:pPr>
    <w:rPr>
      <w:rFonts w:ascii="Calibri" w:eastAsia="宋体" w:cs="Times New Roman" w:hAnsi="Calibri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5</Pages>
  <Words>725</Words>
  <Characters>747</Characters>
  <Lines>125</Lines>
  <Paragraphs>51</Paragraphs>
  <CharactersWithSpaces>891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于晓东</dc:creator>
  <cp:lastModifiedBy>Microsoft</cp:lastModifiedBy>
  <cp:revision>1</cp:revision>
  <dcterms:created xsi:type="dcterms:W3CDTF">2022-07-11T08:15:19Z</dcterms:created>
  <dcterms:modified xsi:type="dcterms:W3CDTF">2023-06-02T10:55:43Z</dcterms:modified>
</cp:coreProperties>
</file>