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6"/>
        <w:autoSpaceDN w:val="0"/>
        <w:rPr>
          <w:rFonts w:eastAsia="方正黑体_GBK" w:cs="Times New Roman"/>
          <w:szCs w:val="32"/>
          <w:lang w:bidi="ar-SA"/>
        </w:rPr>
      </w:pPr>
      <w:r>
        <w:rPr>
          <w:rFonts w:eastAsia="方正黑体_GBK" w:cs="Times New Roman"/>
          <w:szCs w:val="32"/>
          <w:lang w:bidi="ar-SA"/>
        </w:rPr>
        <w:t>附件2</w:t>
      </w:r>
    </w:p>
    <w:p>
      <w:pPr>
        <w:pStyle w:val="17"/>
        <w:autoSpaceDN w:val="0"/>
        <w:spacing w:line="360" w:lineRule="auto"/>
        <w:ind w:left="0" w:firstLine="0"/>
        <w:jc w:val="center"/>
        <w:rPr>
          <w:rFonts w:ascii="方正小标宋_GBK" w:eastAsia="方正小标宋_GBK" w:hint="eastAsia"/>
          <w:sz w:val="28"/>
          <w:szCs w:val="28"/>
        </w:rPr>
      </w:pPr>
      <w:r>
        <w:rPr>
          <w:rFonts w:ascii="方正小标宋_GBK" w:eastAsia="方正小标宋_GBK" w:hint="eastAsia"/>
          <w:sz w:val="28"/>
          <w:szCs w:val="28"/>
        </w:rPr>
        <w:t>中华人民共和国</w:t>
      </w:r>
      <w:bookmarkStart w:id="0" w:name="_GoBack"/>
      <w:bookmarkEnd w:id="0"/>
    </w:p>
    <w:p>
      <w:pPr>
        <w:pStyle w:val="17"/>
        <w:autoSpaceDN w:val="0"/>
        <w:spacing w:line="360" w:lineRule="auto"/>
        <w:ind w:left="0" w:firstLine="0"/>
        <w:jc w:val="center"/>
        <w:rPr>
          <w:rFonts w:ascii="方正小标宋_GBK" w:eastAsia="方正小标宋_GBK" w:hint="eastAsia"/>
          <w:sz w:val="28"/>
          <w:szCs w:val="28"/>
        </w:rPr>
      </w:pPr>
      <w:r>
        <w:rPr>
          <w:rFonts w:ascii="方正小标宋_GBK" w:eastAsia="方正小标宋_GBK"/>
          <w:sz w:val="28"/>
          <w:szCs w:val="28"/>
          <w:u w:val="single"/>
        </w:rPr>
        <w:t xml:space="preserve">      </w:t>
      </w:r>
      <w:r>
        <w:rPr>
          <w:rFonts w:ascii="方正小标宋_GBK" w:eastAsia="方正小标宋_GBK" w:hint="eastAsia"/>
          <w:sz w:val="28"/>
          <w:szCs w:val="28"/>
        </w:rPr>
        <w:t>海关价格质疑通知书</w:t>
      </w:r>
    </w:p>
    <w:p>
      <w:pPr>
        <w:pStyle w:val="17"/>
        <w:wordWrap w:val="0"/>
        <w:autoSpaceDN w:val="0"/>
        <w:spacing w:line="360" w:lineRule="auto"/>
        <w:ind w:firstLine="360"/>
        <w:jc w:val="right"/>
        <w:rPr>
          <w:rFonts w:ascii="Times New Roman" w:eastAsia="方正仿宋_GBK" w:hAnsi="Times New Roman" w:hint="eastAsia"/>
          <w:sz w:val="21"/>
          <w:szCs w:val="24"/>
        </w:rPr>
      </w:pPr>
      <w:r>
        <w:rPr>
          <w:rFonts w:ascii="Times New Roman" w:eastAsia="方正仿宋_GBK" w:hAnsi="Times New Roman"/>
          <w:sz w:val="21"/>
          <w:szCs w:val="24"/>
        </w:rPr>
        <w:t xml:space="preserve">  </w:t>
      </w:r>
      <w:r>
        <w:rPr>
          <w:rFonts w:ascii="Times New Roman" w:eastAsia="方正仿宋_GBK" w:hAnsi="Times New Roman"/>
          <w:sz w:val="21"/>
          <w:szCs w:val="24"/>
          <w:u w:val="single" w:color="auto"/>
        </w:rPr>
        <w:t xml:space="preserve">     </w:t>
      </w:r>
      <w:r>
        <w:rPr>
          <w:rFonts w:ascii="Times New Roman" w:eastAsia="方正仿宋_GBK" w:hAnsi="Times New Roman" w:hint="eastAsia"/>
          <w:sz w:val="21"/>
          <w:szCs w:val="24"/>
        </w:rPr>
        <w:t>关编号：</w:t>
      </w:r>
      <w:r>
        <w:rPr>
          <w:rFonts w:ascii="Times New Roman" w:eastAsia="方正仿宋_GBK" w:hAnsi="Times New Roman"/>
          <w:sz w:val="21"/>
          <w:szCs w:val="24"/>
        </w:rPr>
        <w:t xml:space="preserve">         </w:t>
      </w:r>
    </w:p>
    <w:tbl>
      <w:tblPr>
        <w:jc w:val="left"/>
        <w:tblInd w:w="-4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20"/>
        <w:gridCol w:w="375"/>
        <w:gridCol w:w="7965"/>
      </w:tblGrid>
      <w:tr>
        <w:trPr>
          <w:trHeight w:val="510"/>
        </w:trPr>
        <w:tc>
          <w:tcPr>
            <w:tcW w:w="8760" w:type="dxa"/>
            <w:gridSpan w:val="3"/>
            <w:tcBorders>
              <w:top w:val="nil"/>
              <w:left w:val="nil"/>
              <w:bottom w:val="nil"/>
              <w:right w:val="nil"/>
              <w:tl2br w:val="nil"/>
              <w:tr2bl w:val="nil"/>
            </w:tcBorders>
            <w:tcMar>
              <w:left w:w="15" w:type="dxa"/>
              <w:right w:w="15" w:type="dxa"/>
            </w:tcMar>
          </w:tcPr>
          <w:p>
            <w:pPr>
              <w:pStyle w:val="17"/>
              <w:autoSpaceDN w:val="0"/>
              <w:spacing w:line="360" w:lineRule="auto"/>
              <w:ind w:firstLine="380"/>
              <w:rPr>
                <w:rFonts w:ascii="Times New Roman" w:eastAsia="方正仿宋_GBK" w:hAnsi="Times New Roman"/>
                <w:szCs w:val="24"/>
              </w:rPr>
            </w:pPr>
            <w:r>
              <w:rPr>
                <w:rFonts w:ascii="Times New Roman" w:eastAsia="方正仿宋_GBK" w:hAnsi="Times New Roman" w:hint="eastAsia"/>
                <w:szCs w:val="24"/>
              </w:rPr>
              <w:t>贵公司</w:t>
            </w:r>
            <w:r>
              <w:rPr>
                <w:rFonts w:ascii="Times New Roman" w:eastAsia="方正仿宋_GBK" w:hAnsi="Times New Roman"/>
                <w:szCs w:val="24"/>
              </w:rPr>
              <w:t>/</w:t>
            </w:r>
            <w:r>
              <w:rPr>
                <w:rFonts w:ascii="Times New Roman" w:eastAsia="方正仿宋_GBK" w:hAnsi="Times New Roman" w:hint="eastAsia"/>
                <w:szCs w:val="24"/>
              </w:rPr>
              <w:t>单位于</w:t>
            </w:r>
            <w:r>
              <w:rPr>
                <w:rFonts w:ascii="Times New Roman" w:eastAsia="方正仿宋_GBK" w:hAnsi="Times New Roman"/>
                <w:szCs w:val="24"/>
              </w:rPr>
              <w:t>____</w:t>
            </w:r>
            <w:r>
              <w:rPr>
                <w:rFonts w:ascii="Times New Roman" w:eastAsia="方正仿宋_GBK" w:hAnsi="Times New Roman" w:hint="eastAsia"/>
                <w:szCs w:val="24"/>
              </w:rPr>
              <w:t>年</w:t>
            </w:r>
            <w:r>
              <w:rPr>
                <w:rFonts w:ascii="Times New Roman" w:eastAsia="方正仿宋_GBK" w:hAnsi="Times New Roman"/>
                <w:szCs w:val="24"/>
              </w:rPr>
              <w:t>__</w:t>
            </w:r>
            <w:r>
              <w:rPr>
                <w:rFonts w:ascii="Times New Roman" w:eastAsia="方正仿宋_GBK" w:hAnsi="Times New Roman" w:hint="eastAsia"/>
                <w:szCs w:val="24"/>
              </w:rPr>
              <w:t>月</w:t>
            </w:r>
            <w:r>
              <w:rPr>
                <w:rFonts w:ascii="Times New Roman" w:eastAsia="方正仿宋_GBK" w:hAnsi="Times New Roman"/>
                <w:szCs w:val="24"/>
              </w:rPr>
              <w:t>__</w:t>
            </w:r>
            <w:r>
              <w:rPr>
                <w:rFonts w:ascii="Times New Roman" w:eastAsia="方正仿宋_GBK" w:hAnsi="Times New Roman" w:hint="eastAsia"/>
                <w:szCs w:val="24"/>
              </w:rPr>
              <w:t>日向海关申报的</w:t>
            </w:r>
            <w:r>
              <w:rPr>
                <w:rFonts w:ascii="Times New Roman" w:eastAsia="方正仿宋_GBK" w:hAnsi="Times New Roman"/>
                <w:szCs w:val="24"/>
              </w:rPr>
              <w:t>____________________(</w:t>
            </w:r>
            <w:r>
              <w:rPr>
                <w:rFonts w:ascii="Times New Roman" w:eastAsia="方正仿宋_GBK" w:hAnsi="Times New Roman" w:hint="eastAsia"/>
                <w:szCs w:val="24"/>
              </w:rPr>
              <w:t>报关单号</w:t>
            </w:r>
            <w:r>
              <w:rPr>
                <w:rFonts w:ascii="Times New Roman" w:eastAsia="方正仿宋_GBK" w:hAnsi="Times New Roman"/>
                <w:szCs w:val="24"/>
              </w:rPr>
              <w:t>__________)</w:t>
            </w:r>
            <w:r>
              <w:rPr>
                <w:rFonts w:ascii="Times New Roman" w:eastAsia="方正仿宋_GBK" w:hAnsi="Times New Roman" w:hint="eastAsia"/>
                <w:szCs w:val="24"/>
              </w:rPr>
              <w:t>，因有下列原因：</w:t>
            </w:r>
          </w:p>
        </w:tc>
      </w:tr>
      <w:tr>
        <w:trPr>
          <w:cantSplit/>
          <w:trHeight w:val="270"/>
        </w:trPr>
        <w:tc>
          <w:tcPr>
            <w:tcW w:w="420" w:type="dxa"/>
            <w:tcBorders>
              <w:top w:val="nil"/>
              <w:left w:val="nil"/>
              <w:bottom w:val="nil"/>
              <w:right w:val="nil"/>
              <w:tl2br w:val="nil"/>
              <w:tr2bl w:val="nil"/>
            </w:tcBorders>
            <w:tcMar>
              <w:left w:w="15" w:type="dxa"/>
              <w:right w:w="15" w:type="dxa"/>
            </w:tcMar>
          </w:tcPr>
          <w:p>
            <w:pPr>
              <w:pStyle w:val="17"/>
              <w:autoSpaceDN w:val="0"/>
              <w:spacing w:line="360" w:lineRule="auto"/>
              <w:ind w:firstLine="0"/>
              <w:rPr>
                <w:rFonts w:ascii="Times New Roman" w:eastAsia="方正仿宋_GBK" w:hAnsi="Times New Roman"/>
                <w:szCs w:val="24"/>
              </w:rPr>
            </w:pPr>
            <w:r>
              <w:rPr>
                <w:rFonts w:ascii="Times New Roman" w:eastAsia="方正仿宋_GBK" w:hAnsi="Times New Roman"/>
                <w:szCs w:val="24"/>
              </w:rPr>
              <w:t>[ ]</w:t>
            </w:r>
          </w:p>
        </w:tc>
        <w:tc>
          <w:tcPr>
            <w:tcW w:w="8340" w:type="dxa"/>
            <w:gridSpan w:val="2"/>
            <w:tcBorders>
              <w:top w:val="nil"/>
              <w:left w:val="nil"/>
              <w:bottom w:val="nil"/>
              <w:right w:val="nil"/>
              <w:tl2br w:val="nil"/>
              <w:tr2bl w:val="nil"/>
            </w:tcBorders>
            <w:tcMar>
              <w:left w:w="15" w:type="dxa"/>
              <w:right w:w="15" w:type="dxa"/>
            </w:tcMar>
          </w:tcPr>
          <w:p>
            <w:pPr>
              <w:pStyle w:val="17"/>
              <w:autoSpaceDN w:val="0"/>
              <w:spacing w:line="360" w:lineRule="auto"/>
              <w:ind w:firstLine="0"/>
              <w:rPr>
                <w:rFonts w:ascii="Times New Roman" w:eastAsia="方正仿宋_GBK" w:hAnsi="Times New Roman"/>
                <w:szCs w:val="24"/>
              </w:rPr>
            </w:pPr>
            <w:r>
              <w:rPr>
                <w:rFonts w:ascii="Times New Roman" w:eastAsia="方正仿宋_GBK" w:hAnsi="Times New Roman" w:hint="eastAsia"/>
                <w:szCs w:val="24"/>
              </w:rPr>
              <w:t>货物的申报价格与海关掌握的价格存在差异；</w:t>
            </w:r>
          </w:p>
        </w:tc>
      </w:tr>
      <w:tr>
        <w:trPr>
          <w:cantSplit/>
          <w:trHeight w:val="270"/>
        </w:trPr>
        <w:tc>
          <w:tcPr>
            <w:tcW w:w="420" w:type="dxa"/>
            <w:tcBorders>
              <w:top w:val="nil"/>
              <w:left w:val="nil"/>
              <w:bottom w:val="nil"/>
              <w:right w:val="nil"/>
              <w:tl2br w:val="nil"/>
              <w:tr2bl w:val="nil"/>
            </w:tcBorders>
            <w:tcMar>
              <w:left w:w="15" w:type="dxa"/>
              <w:right w:w="15" w:type="dxa"/>
            </w:tcMar>
          </w:tcPr>
          <w:p>
            <w:pPr>
              <w:pStyle w:val="17"/>
              <w:autoSpaceDN w:val="0"/>
              <w:spacing w:line="360" w:lineRule="auto"/>
              <w:ind w:firstLine="0"/>
              <w:rPr>
                <w:rFonts w:ascii="Times New Roman" w:eastAsia="方正仿宋_GBK" w:hAnsi="Times New Roman"/>
                <w:szCs w:val="24"/>
              </w:rPr>
            </w:pPr>
            <w:r>
              <w:rPr>
                <w:rFonts w:ascii="Times New Roman" w:eastAsia="方正仿宋_GBK" w:hAnsi="Times New Roman"/>
                <w:szCs w:val="24"/>
              </w:rPr>
              <w:t>[ ]</w:t>
            </w:r>
          </w:p>
        </w:tc>
        <w:tc>
          <w:tcPr>
            <w:tcW w:w="8340" w:type="dxa"/>
            <w:gridSpan w:val="2"/>
            <w:tcBorders>
              <w:top w:val="nil"/>
              <w:left w:val="nil"/>
              <w:bottom w:val="nil"/>
              <w:right w:val="nil"/>
              <w:tl2br w:val="nil"/>
              <w:tr2bl w:val="nil"/>
            </w:tcBorders>
            <w:tcMar>
              <w:left w:w="15" w:type="dxa"/>
              <w:right w:w="15" w:type="dxa"/>
            </w:tcMar>
          </w:tcPr>
          <w:p>
            <w:pPr>
              <w:pStyle w:val="17"/>
              <w:autoSpaceDN w:val="0"/>
              <w:spacing w:line="360" w:lineRule="auto"/>
              <w:ind w:firstLine="0"/>
              <w:rPr>
                <w:rFonts w:ascii="Times New Roman" w:eastAsia="方正仿宋_GBK" w:hAnsi="Times New Roman"/>
                <w:szCs w:val="24"/>
              </w:rPr>
            </w:pPr>
            <w:r>
              <w:rPr>
                <w:rFonts w:ascii="Times New Roman" w:eastAsia="方正仿宋_GBK" w:hAnsi="Times New Roman" w:hint="eastAsia"/>
                <w:szCs w:val="24"/>
              </w:rPr>
              <w:t>买卖双方存在特殊关系，并且可能对成交价格有影响；</w:t>
            </w:r>
          </w:p>
        </w:tc>
      </w:tr>
      <w:tr>
        <w:trPr>
          <w:cantSplit/>
          <w:trHeight w:val="270"/>
        </w:trPr>
        <w:tc>
          <w:tcPr>
            <w:tcW w:w="420" w:type="dxa"/>
            <w:tcBorders>
              <w:top w:val="nil"/>
              <w:left w:val="nil"/>
              <w:bottom w:val="nil"/>
              <w:right w:val="nil"/>
              <w:tl2br w:val="nil"/>
              <w:tr2bl w:val="nil"/>
            </w:tcBorders>
            <w:tcMar>
              <w:left w:w="15" w:type="dxa"/>
              <w:right w:w="15" w:type="dxa"/>
            </w:tcMar>
          </w:tcPr>
          <w:p>
            <w:pPr>
              <w:pStyle w:val="17"/>
              <w:autoSpaceDN w:val="0"/>
              <w:spacing w:line="360" w:lineRule="auto"/>
              <w:ind w:firstLine="0"/>
              <w:rPr>
                <w:rFonts w:ascii="Times New Roman" w:eastAsia="方正仿宋_GBK" w:hAnsi="Times New Roman"/>
                <w:szCs w:val="24"/>
              </w:rPr>
            </w:pPr>
            <w:r>
              <w:rPr>
                <w:rFonts w:ascii="Times New Roman" w:eastAsia="方正仿宋_GBK" w:hAnsi="Times New Roman"/>
                <w:szCs w:val="24"/>
              </w:rPr>
              <w:t>[ ]</w:t>
            </w:r>
          </w:p>
        </w:tc>
        <w:tc>
          <w:tcPr>
            <w:tcW w:w="8340" w:type="dxa"/>
            <w:gridSpan w:val="2"/>
            <w:tcBorders>
              <w:top w:val="nil"/>
              <w:left w:val="nil"/>
              <w:bottom w:val="nil"/>
              <w:right w:val="nil"/>
              <w:tl2br w:val="nil"/>
              <w:tr2bl w:val="nil"/>
            </w:tcBorders>
            <w:tcMar>
              <w:left w:w="15" w:type="dxa"/>
              <w:right w:w="15" w:type="dxa"/>
            </w:tcMar>
          </w:tcPr>
          <w:p>
            <w:pPr>
              <w:pStyle w:val="17"/>
              <w:autoSpaceDN w:val="0"/>
              <w:spacing w:line="360" w:lineRule="auto"/>
              <w:ind w:firstLine="0"/>
              <w:rPr>
                <w:rFonts w:ascii="Times New Roman" w:eastAsia="方正仿宋_GBK" w:hAnsi="Times New Roman"/>
                <w:szCs w:val="24"/>
              </w:rPr>
            </w:pPr>
            <w:r>
              <w:rPr>
                <w:rFonts w:ascii="Times New Roman" w:eastAsia="方正仿宋_GBK" w:hAnsi="Times New Roman" w:hint="eastAsia"/>
                <w:szCs w:val="24"/>
              </w:rPr>
              <w:t>单证之间与价格有关的项目存在矛盾或者疑问；</w:t>
            </w:r>
          </w:p>
        </w:tc>
      </w:tr>
      <w:tr>
        <w:trPr>
          <w:cantSplit/>
          <w:trHeight w:val="360"/>
        </w:trPr>
        <w:tc>
          <w:tcPr>
            <w:tcW w:w="420" w:type="dxa"/>
            <w:tcBorders>
              <w:top w:val="nil"/>
              <w:left w:val="nil"/>
              <w:bottom w:val="nil"/>
              <w:right w:val="nil"/>
              <w:tl2br w:val="nil"/>
              <w:tr2bl w:val="nil"/>
            </w:tcBorders>
            <w:tcMar>
              <w:left w:w="15" w:type="dxa"/>
              <w:right w:w="15" w:type="dxa"/>
            </w:tcMar>
          </w:tcPr>
          <w:p>
            <w:pPr>
              <w:pStyle w:val="17"/>
              <w:autoSpaceDN w:val="0"/>
              <w:spacing w:line="360" w:lineRule="auto"/>
              <w:ind w:firstLine="0"/>
              <w:rPr>
                <w:rFonts w:ascii="Times New Roman" w:eastAsia="方正仿宋_GBK" w:hAnsi="Times New Roman"/>
                <w:szCs w:val="24"/>
              </w:rPr>
            </w:pPr>
            <w:r>
              <w:rPr>
                <w:rFonts w:ascii="Times New Roman" w:eastAsia="方正仿宋_GBK" w:hAnsi="Times New Roman"/>
                <w:szCs w:val="24"/>
              </w:rPr>
              <w:t>[ ]</w:t>
            </w:r>
          </w:p>
        </w:tc>
        <w:tc>
          <w:tcPr>
            <w:tcW w:w="8340" w:type="dxa"/>
            <w:gridSpan w:val="2"/>
            <w:tcBorders>
              <w:top w:val="nil"/>
              <w:left w:val="nil"/>
              <w:bottom w:val="nil"/>
              <w:right w:val="nil"/>
              <w:tl2br w:val="nil"/>
              <w:tr2bl w:val="nil"/>
            </w:tcBorders>
            <w:tcMar>
              <w:left w:w="15" w:type="dxa"/>
              <w:right w:w="15" w:type="dxa"/>
            </w:tcMar>
          </w:tcPr>
          <w:p>
            <w:pPr>
              <w:pStyle w:val="17"/>
              <w:autoSpaceDN w:val="0"/>
              <w:spacing w:line="360" w:lineRule="auto"/>
              <w:ind w:firstLine="0"/>
              <w:rPr>
                <w:rFonts w:ascii="Times New Roman" w:eastAsia="方正仿宋_GBK" w:hAnsi="Times New Roman"/>
                <w:szCs w:val="24"/>
              </w:rPr>
            </w:pPr>
            <w:r>
              <w:rPr>
                <w:rFonts w:ascii="Times New Roman" w:eastAsia="方正仿宋_GBK" w:hAnsi="Times New Roman" w:hint="eastAsia"/>
                <w:szCs w:val="24"/>
              </w:rPr>
              <w:t>其他怀疑申报价格真实性或者准确性的理由。</w:t>
            </w:r>
          </w:p>
        </w:tc>
      </w:tr>
      <w:tr>
        <w:trPr>
          <w:cantSplit/>
          <w:trHeight w:val="315"/>
        </w:trPr>
        <w:tc>
          <w:tcPr>
            <w:tcW w:w="795" w:type="dxa"/>
            <w:gridSpan w:val="2"/>
            <w:tcBorders>
              <w:top w:val="nil"/>
              <w:left w:val="nil"/>
              <w:bottom w:val="nil"/>
              <w:right w:val="single" w:sz="4" w:space="0" w:color="auto"/>
              <w:tl2br w:val="nil"/>
              <w:tr2bl w:val="nil"/>
            </w:tcBorders>
            <w:tcMar>
              <w:left w:w="15" w:type="dxa"/>
              <w:right w:w="15" w:type="dxa"/>
            </w:tcMar>
            <w:vAlign w:val="center"/>
          </w:tcPr>
          <w:p>
            <w:pPr>
              <w:pStyle w:val="17"/>
              <w:autoSpaceDN w:val="0"/>
              <w:spacing w:line="360" w:lineRule="auto"/>
              <w:ind w:firstLine="0"/>
              <w:rPr>
                <w:rFonts w:ascii="Times New Roman" w:eastAsia="方正仿宋_GBK" w:hAnsi="Times New Roman"/>
                <w:szCs w:val="24"/>
              </w:rPr>
            </w:pPr>
            <w:r>
              <w:rPr>
                <w:rFonts w:ascii="Times New Roman" w:eastAsia="方正仿宋_GBK" w:hAnsi="Times New Roman" w:hint="eastAsia"/>
                <w:szCs w:val="24"/>
              </w:rPr>
              <w:t>详细</w:t>
            </w:r>
          </w:p>
          <w:p>
            <w:pPr>
              <w:pStyle w:val="17"/>
              <w:autoSpaceDN w:val="0"/>
              <w:spacing w:line="360" w:lineRule="auto"/>
              <w:ind w:firstLine="0"/>
              <w:rPr>
                <w:rFonts w:ascii="Times New Roman" w:eastAsia="方正仿宋_GBK" w:hAnsi="Times New Roman"/>
                <w:szCs w:val="24"/>
              </w:rPr>
            </w:pPr>
            <w:r>
              <w:rPr>
                <w:rFonts w:ascii="Times New Roman" w:eastAsia="方正仿宋_GBK" w:hAnsi="Times New Roman" w:hint="eastAsia"/>
                <w:szCs w:val="24"/>
              </w:rPr>
              <w:t>说明</w:t>
            </w:r>
          </w:p>
        </w:tc>
        <w:tc>
          <w:tcPr>
            <w:tcW w:w="7965" w:type="dxa"/>
            <w:tcBorders>
              <w:top w:val="nil"/>
              <w:left w:val="single" w:sz="4" w:space="0" w:color="auto"/>
              <w:bottom w:val="nil"/>
              <w:right w:val="nil"/>
              <w:tl2br w:val="nil"/>
              <w:tr2bl w:val="nil"/>
            </w:tcBorders>
            <w:tcMar>
              <w:left w:w="15" w:type="dxa"/>
              <w:right w:w="15" w:type="dxa"/>
            </w:tcMar>
            <w:vAlign w:val="bottom"/>
          </w:tcPr>
          <w:p>
            <w:pPr>
              <w:pStyle w:val="17"/>
              <w:autoSpaceDN w:val="0"/>
              <w:spacing w:line="360" w:lineRule="auto"/>
              <w:ind w:firstLine="0"/>
              <w:rPr>
                <w:rFonts w:ascii="Times New Roman" w:eastAsia="方正仿宋_GBK" w:hAnsi="Times New Roman"/>
                <w:szCs w:val="24"/>
              </w:rPr>
            </w:pPr>
          </w:p>
          <w:p>
            <w:pPr>
              <w:pStyle w:val="17"/>
              <w:autoSpaceDN w:val="0"/>
              <w:spacing w:line="360" w:lineRule="auto"/>
              <w:ind w:firstLine="0"/>
              <w:rPr>
                <w:rFonts w:ascii="Times New Roman" w:eastAsia="方正仿宋_GBK" w:hAnsi="Times New Roman"/>
                <w:szCs w:val="24"/>
              </w:rPr>
            </w:pPr>
          </w:p>
        </w:tc>
      </w:tr>
      <w:tr>
        <w:trPr>
          <w:trHeight w:val="315"/>
        </w:trPr>
        <w:tc>
          <w:tcPr>
            <w:tcW w:w="8760" w:type="dxa"/>
            <w:gridSpan w:val="3"/>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Chars="200" w:firstLine="360"/>
              <w:rPr>
                <w:rFonts w:ascii="Times New Roman" w:eastAsia="方正仿宋_GBK" w:hAnsi="Times New Roman"/>
                <w:szCs w:val="24"/>
              </w:rPr>
            </w:pPr>
            <w:r>
              <w:rPr>
                <w:rFonts w:ascii="Times New Roman" w:eastAsia="方正仿宋_GBK" w:hAnsi="Times New Roman" w:hint="eastAsia"/>
                <w:szCs w:val="24"/>
              </w:rPr>
              <w:t>按照《中华人民共和国</w:t>
            </w:r>
            <w:r>
              <w:rPr>
                <w:rFonts w:ascii="Times New Roman" w:eastAsia="方正仿宋_GBK" w:hAnsi="Times New Roman"/>
                <w:szCs w:val="24"/>
              </w:rPr>
              <w:t>关税法</w:t>
            </w:r>
            <w:r>
              <w:rPr>
                <w:rFonts w:ascii="Times New Roman" w:eastAsia="方正仿宋_GBK" w:hAnsi="Times New Roman" w:hint="eastAsia"/>
                <w:szCs w:val="24"/>
              </w:rPr>
              <w:t>》第三十</w:t>
            </w:r>
            <w:r>
              <w:rPr>
                <w:rFonts w:ascii="Times New Roman" w:eastAsia="方正仿宋_GBK" w:hAnsi="Times New Roman"/>
                <w:szCs w:val="24"/>
              </w:rPr>
              <w:t>一</w:t>
            </w:r>
            <w:r>
              <w:rPr>
                <w:rFonts w:ascii="Times New Roman" w:eastAsia="方正仿宋_GBK" w:hAnsi="Times New Roman" w:hint="eastAsia"/>
                <w:szCs w:val="24"/>
              </w:rPr>
              <w:t>条规定，海关需对成交情况进行核实。请自收到本通知之日起</w:t>
            </w:r>
            <w:r>
              <w:rPr>
                <w:rFonts w:ascii="Times New Roman" w:eastAsia="方正仿宋_GBK" w:hAnsi="Times New Roman"/>
                <w:szCs w:val="24"/>
              </w:rPr>
              <w:t>5</w:t>
            </w:r>
            <w:r>
              <w:rPr>
                <w:rFonts w:ascii="Times New Roman" w:eastAsia="方正仿宋_GBK" w:hAnsi="Times New Roman" w:hint="eastAsia"/>
                <w:szCs w:val="24"/>
              </w:rPr>
              <w:t>个工作日内提供下列单证资料，并且协助我关进一步了解与进</w:t>
            </w:r>
            <w:r>
              <w:rPr>
                <w:rFonts w:ascii="Times New Roman" w:eastAsia="方正仿宋_GBK" w:hAnsi="Times New Roman"/>
                <w:szCs w:val="24"/>
              </w:rPr>
              <w:t>/</w:t>
            </w:r>
            <w:r>
              <w:rPr>
                <w:rFonts w:ascii="Times New Roman" w:eastAsia="方正仿宋_GBK" w:hAnsi="Times New Roman" w:hint="eastAsia"/>
                <w:szCs w:val="24"/>
              </w:rPr>
              <w:t>出口货物成交价格相关的信息。若明确不能提供、逾期不提供资料、所提供的资料不足以证明申报价格的真实性或者准确性以及不足以证明买卖双方间的特殊关系对成交价格没有造成影响的，海关将依法另行估价。</w:t>
            </w:r>
          </w:p>
        </w:tc>
      </w:tr>
    </w:tbl>
    <w:p>
      <w:pPr>
        <w:pStyle w:val="17"/>
        <w:autoSpaceDN w:val="0"/>
        <w:spacing w:line="360" w:lineRule="auto"/>
        <w:ind w:firstLine="0"/>
        <w:rPr>
          <w:rFonts w:ascii="Times New Roman" w:eastAsia="方正仿宋_GBK" w:hAnsi="Times New Roman"/>
          <w:vanish/>
          <w:szCs w:val="24"/>
        </w:rPr>
      </w:pPr>
    </w:p>
    <w:tbl>
      <w:tblPr>
        <w:jc w:val="left"/>
        <w:tblInd w:w="-4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63"/>
        <w:gridCol w:w="4091"/>
        <w:gridCol w:w="4106"/>
      </w:tblGrid>
      <w:tr>
        <w:trPr>
          <w:trHeight w:val="315"/>
        </w:trPr>
        <w:tc>
          <w:tcPr>
            <w:tcW w:w="563"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p>
        </w:tc>
        <w:tc>
          <w:tcPr>
            <w:tcW w:w="8197" w:type="dxa"/>
            <w:gridSpan w:val="2"/>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□有关成交的书面情况说明</w:t>
            </w:r>
            <w:r>
              <w:rPr>
                <w:rFonts w:ascii="Times New Roman" w:eastAsia="方正仿宋_GBK" w:hAnsi="Times New Roman"/>
                <w:szCs w:val="24"/>
              </w:rPr>
              <w:t>(</w:t>
            </w:r>
            <w:r>
              <w:rPr>
                <w:rFonts w:ascii="Times New Roman" w:eastAsia="方正仿宋_GBK" w:hAnsi="Times New Roman" w:hint="eastAsia"/>
                <w:szCs w:val="24"/>
              </w:rPr>
              <w:t>如提供价格偏低的理由、价格构成情况、交易各方作用</w:t>
            </w:r>
            <w:r>
              <w:rPr>
                <w:rFonts w:ascii="Times New Roman" w:eastAsia="方正仿宋_GBK" w:hAnsi="Times New Roman"/>
                <w:szCs w:val="24"/>
              </w:rPr>
              <w:t>)</w:t>
            </w:r>
          </w:p>
        </w:tc>
      </w:tr>
      <w:tr>
        <w:trPr>
          <w:trHeight w:val="315"/>
        </w:trPr>
        <w:tc>
          <w:tcPr>
            <w:tcW w:w="563"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p>
        </w:tc>
        <w:tc>
          <w:tcPr>
            <w:tcW w:w="8197" w:type="dxa"/>
            <w:gridSpan w:val="2"/>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□中华人民共和国海关进口货物价格申报单</w:t>
            </w:r>
          </w:p>
        </w:tc>
      </w:tr>
      <w:tr>
        <w:trPr>
          <w:trHeight w:val="15"/>
        </w:trPr>
        <w:tc>
          <w:tcPr>
            <w:tcW w:w="563"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p>
        </w:tc>
        <w:tc>
          <w:tcPr>
            <w:tcW w:w="4091"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□合同、协议或者订单</w:t>
            </w:r>
          </w:p>
        </w:tc>
        <w:tc>
          <w:tcPr>
            <w:tcW w:w="4106"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□业务函电</w:t>
            </w:r>
          </w:p>
        </w:tc>
      </w:tr>
      <w:tr>
        <w:trPr>
          <w:trHeight w:val="15"/>
        </w:trPr>
        <w:tc>
          <w:tcPr>
            <w:tcW w:w="563"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p>
        </w:tc>
        <w:tc>
          <w:tcPr>
            <w:tcW w:w="4091"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□厂商发票</w:t>
            </w:r>
          </w:p>
        </w:tc>
        <w:tc>
          <w:tcPr>
            <w:tcW w:w="4106"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□运费发票</w:t>
            </w:r>
          </w:p>
        </w:tc>
      </w:tr>
      <w:tr>
        <w:trPr>
          <w:trHeight w:val="15"/>
        </w:trPr>
        <w:tc>
          <w:tcPr>
            <w:tcW w:w="563"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p>
        </w:tc>
        <w:tc>
          <w:tcPr>
            <w:tcW w:w="4091"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□保险单</w:t>
            </w:r>
          </w:p>
        </w:tc>
        <w:tc>
          <w:tcPr>
            <w:tcW w:w="4106"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□信用证</w:t>
            </w:r>
          </w:p>
        </w:tc>
      </w:tr>
      <w:tr>
        <w:trPr>
          <w:trHeight w:val="15"/>
        </w:trPr>
        <w:tc>
          <w:tcPr>
            <w:tcW w:w="563"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p>
        </w:tc>
        <w:tc>
          <w:tcPr>
            <w:tcW w:w="4091"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□进口付汇核销单</w:t>
            </w:r>
            <w:r>
              <w:rPr>
                <w:rFonts w:ascii="Times New Roman" w:eastAsia="方正仿宋_GBK" w:hAnsi="Times New Roman"/>
                <w:szCs w:val="24"/>
              </w:rPr>
              <w:t>(</w:t>
            </w:r>
            <w:r>
              <w:rPr>
                <w:rFonts w:ascii="Times New Roman" w:eastAsia="方正仿宋_GBK" w:hAnsi="Times New Roman" w:hint="eastAsia"/>
                <w:szCs w:val="24"/>
              </w:rPr>
              <w:t>付汇备案表</w:t>
            </w:r>
            <w:r>
              <w:rPr>
                <w:rFonts w:ascii="Times New Roman" w:eastAsia="方正仿宋_GBK" w:hAnsi="Times New Roman"/>
                <w:szCs w:val="24"/>
              </w:rPr>
              <w:t>)</w:t>
            </w:r>
          </w:p>
        </w:tc>
        <w:tc>
          <w:tcPr>
            <w:tcW w:w="4106"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□结付汇凭证</w:t>
            </w:r>
          </w:p>
        </w:tc>
      </w:tr>
      <w:tr>
        <w:trPr>
          <w:trHeight w:val="15"/>
        </w:trPr>
        <w:tc>
          <w:tcPr>
            <w:tcW w:w="563"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p>
        </w:tc>
        <w:tc>
          <w:tcPr>
            <w:tcW w:w="4091"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□会计帐册</w:t>
            </w:r>
          </w:p>
        </w:tc>
        <w:tc>
          <w:tcPr>
            <w:tcW w:w="4106"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□国内销售单据</w:t>
            </w:r>
          </w:p>
        </w:tc>
      </w:tr>
      <w:tr>
        <w:trPr>
          <w:trHeight w:val="15"/>
        </w:trPr>
        <w:tc>
          <w:tcPr>
            <w:tcW w:w="563"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p>
        </w:tc>
        <w:tc>
          <w:tcPr>
            <w:tcW w:w="4091"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□商检证</w:t>
            </w:r>
          </w:p>
        </w:tc>
        <w:tc>
          <w:tcPr>
            <w:tcW w:w="4106"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□货物说明书</w:t>
            </w:r>
          </w:p>
        </w:tc>
      </w:tr>
      <w:tr>
        <w:trPr>
          <w:trHeight w:val="259"/>
        </w:trPr>
        <w:tc>
          <w:tcPr>
            <w:tcW w:w="563"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p>
        </w:tc>
        <w:tc>
          <w:tcPr>
            <w:tcW w:w="4091" w:type="dxa"/>
            <w:tcBorders>
              <w:top w:val="nil"/>
              <w:left w:val="nil"/>
              <w:bottom w:val="nil"/>
              <w:right w:val="nil"/>
              <w:tl2br w:val="nil"/>
              <w:tr2bl w:val="nil"/>
            </w:tcBorders>
            <w:tcMar>
              <w:left w:w="15" w:type="dxa"/>
              <w:right w:w="15" w:type="dxa"/>
            </w:tcMar>
          </w:tcPr>
          <w:p>
            <w:pPr>
              <w:pStyle w:val="17"/>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□其它有关单证：</w:t>
            </w:r>
          </w:p>
        </w:tc>
        <w:tc>
          <w:tcPr>
            <w:tcW w:w="4106"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p>
        </w:tc>
      </w:tr>
    </w:tbl>
    <w:p>
      <w:pPr>
        <w:pStyle w:val="17"/>
        <w:autoSpaceDN w:val="0"/>
        <w:spacing w:line="360" w:lineRule="auto"/>
        <w:ind w:firstLine="360"/>
        <w:rPr>
          <w:rFonts w:ascii="Times New Roman" w:eastAsia="方正仿宋_GBK" w:hAnsi="Times New Roman"/>
          <w:vanish/>
          <w:szCs w:val="24"/>
        </w:rPr>
      </w:pPr>
    </w:p>
    <w:tbl>
      <w:tblPr>
        <w:jc w:val="left"/>
        <w:tblInd w:w="-4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320"/>
        <w:gridCol w:w="1620"/>
        <w:gridCol w:w="1980"/>
        <w:gridCol w:w="1620"/>
        <w:gridCol w:w="2220"/>
      </w:tblGrid>
      <w:tr>
        <w:trPr>
          <w:trHeight w:val="15"/>
        </w:trPr>
        <w:tc>
          <w:tcPr>
            <w:tcW w:w="1320" w:type="dxa"/>
            <w:tcBorders>
              <w:top w:val="nil"/>
              <w:left w:val="nil"/>
              <w:bottom w:val="nil"/>
              <w:right w:val="nil"/>
              <w:tl2br w:val="nil"/>
              <w:tr2bl w:val="nil"/>
            </w:tcBorders>
            <w:tcMar>
              <w:left w:w="15" w:type="dxa"/>
              <w:right w:w="15" w:type="dxa"/>
            </w:tcMar>
            <w:vAlign w:val="bottom"/>
          </w:tcPr>
          <w:p>
            <w:pPr>
              <w:pStyle w:val="17"/>
              <w:autoSpaceDN w:val="0"/>
              <w:spacing w:line="360" w:lineRule="auto"/>
              <w:ind w:firstLine="360"/>
              <w:jc w:val="center"/>
              <w:rPr>
                <w:rFonts w:ascii="Times New Roman" w:hAnsi="Times New Roman"/>
                <w:szCs w:val="18"/>
              </w:rPr>
            </w:pPr>
          </w:p>
          <w:p>
            <w:pPr>
              <w:pStyle w:val="16"/>
              <w:autoSpaceDN w:val="0"/>
              <w:spacing w:line="360" w:lineRule="auto"/>
              <w:ind w:firstLine="360"/>
              <w:jc w:val="center"/>
              <w:rPr>
                <w:szCs w:val="32"/>
              </w:rPr>
            </w:pPr>
            <w:r>
              <mc:AlternateContent>
                <mc:Choice Requires="wps">
                  <w:drawing>
                    <wp:anchor distT="0" distB="0" distL="114298" distR="114298" simplePos="0" relativeHeight="13" behindDoc="0" locked="0" layoutInCell="1" hidden="0" allowOverlap="1">
                      <wp:simplePos x="0" y="0"/>
                      <wp:positionH relativeFrom="character">
                        <wp:posOffset>0</wp:posOffset>
                      </wp:positionH>
                      <wp:positionV relativeFrom="line">
                        <wp:posOffset>0</wp:posOffset>
                      </wp:positionV>
                      <wp:extent cx="12700" cy="9525"/>
                      <wp:effectExtent l="0" t="0" r="0" b="0"/>
                      <wp:wrapNone/>
                      <wp:docPr id="1" name="矩形 4"/>
                      <wp:cNvGraphicFramePr>
                        <a:graphicFrameLocks noChangeAspect="0"/>
                      </wp:cNvGraphicFramePr>
                      <a:graphic>
                        <a:graphicData uri="http://schemas.microsoft.com/office/word/2010/wordprocessingShape">
                          <wps:wsp>
                            <wps:cNvSpPr/>
                            <wps:spPr>
                              <a:xfrm rot="0">
                                <a:off x="0" y="0"/>
                                <a:ext cx="12700" cy="9525"/>
                              </a:xfrm>
                              <a:prstGeom prst="rect"/>
                              <a:solidFill>
                                <a:srgbClr val="C0C0C0"/>
                              </a:solidFill>
                              <a:ln w="9525" cmpd="sng" cap="flat">
                                <a:noFill/>
                                <a:prstDash val="solid"/>
                                <a:miter/>
                              </a:ln>
                            </wps:spPr>
                            <wps:bodyPr vert="horz" wrap="square" lIns="91440" tIns="45720" rIns="91440" bIns="45720" anchor="t" anchorCtr="0" upright="1">
                              <a:noAutofit/>
                            </wps:bodyPr>
                          </wps:wsp>
                        </a:graphicData>
                      </a:graphic>
                    </wp:anchor>
                  </w:drawing>
                </mc:Choice>
                <mc:Fallback>
                  <w:pict>
                    <v:rect type="#_x0000_t1" id="矩形 4 2" o:spid="_x0000_s2" fillcolor="#C0C0C0" stroked="f" style="position:absolute;margin-left:0.0pt;margin-top:0.0pt;width:1.0pt;height:0.75pt;z-index:13;mso-position-horizontal:absolute;mso-position-horizontal-relative:char;mso-position-vertical:absolute;mso-position-vertical-relative:line;mso-wrap-distance-left:8.999863pt;mso-wrap-distance-right:8.999863pt;">
                      <v:stroke color="#000000"/>
                    </v:rect>
                  </w:pict>
                </mc:Fallback>
              </mc:AlternateContent>
            </w:r>
          </w:p>
          <w:p>
            <w:pPr>
              <w:pStyle w:val="17"/>
              <w:autoSpaceDN w:val="0"/>
              <w:spacing w:line="360" w:lineRule="auto"/>
              <w:ind w:firstLine="360"/>
              <w:rPr>
                <w:rFonts w:ascii="Times New Roman" w:eastAsia="方正仿宋_GBK" w:hAnsi="Times New Roman"/>
                <w:szCs w:val="24"/>
              </w:rPr>
            </w:pPr>
          </w:p>
        </w:tc>
        <w:tc>
          <w:tcPr>
            <w:tcW w:w="1620"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left="0" w:firstLine="0"/>
              <w:rPr>
                <w:rFonts w:ascii="Times New Roman" w:eastAsia="方正仿宋_GBK" w:hAnsi="Times New Roman"/>
                <w:szCs w:val="24"/>
              </w:rPr>
            </w:pPr>
            <w:r>
              <w:rPr>
                <w:rFonts w:ascii="Times New Roman" w:eastAsia="方正仿宋_GBK" w:hAnsi="Times New Roman" w:hint="eastAsia"/>
                <w:szCs w:val="24"/>
              </w:rPr>
              <w:t>关</w:t>
            </w:r>
            <w:r>
              <w:rPr>
                <w:rFonts w:ascii="Times New Roman" w:eastAsia="方正仿宋_GBK" w:hAnsi="Times New Roman"/>
                <w:szCs w:val="24"/>
              </w:rPr>
              <w:t>(</w:t>
            </w:r>
            <w:r>
              <w:rPr>
                <w:rFonts w:ascii="Times New Roman" w:eastAsia="方正仿宋_GBK" w:hAnsi="Times New Roman" w:hint="eastAsia"/>
                <w:szCs w:val="24"/>
              </w:rPr>
              <w:t>处</w:t>
            </w:r>
            <w:r>
              <w:rPr>
                <w:rFonts w:ascii="Times New Roman" w:eastAsia="方正仿宋_GBK" w:hAnsi="Times New Roman"/>
                <w:szCs w:val="24"/>
              </w:rPr>
              <w:t>)</w:t>
            </w:r>
            <w:r>
              <w:rPr>
                <w:rFonts w:ascii="Times New Roman" w:eastAsia="方正仿宋_GBK" w:hAnsi="Times New Roman" w:hint="eastAsia"/>
                <w:szCs w:val="24"/>
              </w:rPr>
              <w:t>盖章</w:t>
            </w:r>
          </w:p>
        </w:tc>
        <w:tc>
          <w:tcPr>
            <w:tcW w:w="1980"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经办人</w:t>
            </w:r>
            <w:r>
              <w:rPr>
                <w:rFonts w:ascii="Times New Roman" w:eastAsia="方正仿宋_GBK" w:hAnsi="Times New Roman"/>
                <w:szCs w:val="24"/>
              </w:rPr>
              <w:t>(</w:t>
            </w:r>
            <w:r>
              <w:rPr>
                <w:rFonts w:ascii="Times New Roman" w:eastAsia="方正仿宋_GBK" w:hAnsi="Times New Roman" w:hint="eastAsia"/>
                <w:szCs w:val="24"/>
              </w:rPr>
              <w:t>签字</w:t>
            </w:r>
            <w:r>
              <w:rPr>
                <w:rFonts w:ascii="Times New Roman" w:eastAsia="方正仿宋_GBK" w:hAnsi="Times New Roman"/>
                <w:szCs w:val="24"/>
              </w:rPr>
              <w:t>)</w:t>
            </w:r>
            <w:r>
              <w:rPr>
                <w:rFonts w:ascii="Times New Roman" w:eastAsia="方正仿宋_GBK" w:hAnsi="Times New Roman" w:hint="eastAsia"/>
                <w:szCs w:val="24"/>
              </w:rPr>
              <w:t>：</w:t>
            </w:r>
          </w:p>
        </w:tc>
        <w:tc>
          <w:tcPr>
            <w:tcW w:w="1620" w:type="dxa"/>
            <w:tcBorders>
              <w:top w:val="nil"/>
              <w:left w:val="nil"/>
              <w:bottom w:val="nil"/>
              <w:right w:val="nil"/>
              <w:tl2br w:val="nil"/>
              <w:tr2bl w:val="nil"/>
            </w:tcBorders>
            <w:tcMar>
              <w:left w:w="15" w:type="dxa"/>
              <w:right w:w="15" w:type="dxa"/>
            </w:tcMar>
            <w:vAlign w:val="bottom"/>
          </w:tcPr>
          <w:p>
            <w:pPr>
              <w:pStyle w:val="16"/>
              <w:autoSpaceDN w:val="0"/>
              <w:spacing w:line="360" w:lineRule="auto"/>
              <w:ind w:firstLine="360"/>
              <w:jc w:val="center"/>
              <w:rPr>
                <w:szCs w:val="32"/>
              </w:rPr>
            </w:pPr>
            <w:r>
              <mc:AlternateContent>
                <mc:Choice Requires="wps">
                  <w:drawing>
                    <wp:anchor distT="0" distB="0" distL="114298" distR="114298" simplePos="0" relativeHeight="12" behindDoc="0" locked="0" layoutInCell="1" hidden="0" allowOverlap="1">
                      <wp:simplePos x="0" y="0"/>
                      <wp:positionH relativeFrom="character">
                        <wp:posOffset>0</wp:posOffset>
                      </wp:positionH>
                      <wp:positionV relativeFrom="line">
                        <wp:posOffset>0</wp:posOffset>
                      </wp:positionV>
                      <wp:extent cx="12700" cy="9525"/>
                      <wp:effectExtent l="0" t="0" r="0" b="0"/>
                      <wp:wrapNone/>
                      <wp:docPr id="3" name="矩形 3"/>
                      <wp:cNvGraphicFramePr>
                        <a:graphicFrameLocks noChangeAspect="0"/>
                      </wp:cNvGraphicFramePr>
                      <a:graphic>
                        <a:graphicData uri="http://schemas.microsoft.com/office/word/2010/wordprocessingShape">
                          <wps:wsp>
                            <wps:cNvSpPr/>
                            <wps:spPr>
                              <a:xfrm rot="0">
                                <a:off x="0" y="0"/>
                                <a:ext cx="12700" cy="9525"/>
                              </a:xfrm>
                              <a:prstGeom prst="rect"/>
                              <a:solidFill>
                                <a:srgbClr val="C0C0C0"/>
                              </a:solidFill>
                              <a:ln w="9525" cmpd="sng" cap="flat">
                                <a:noFill/>
                                <a:prstDash val="solid"/>
                                <a:miter/>
                              </a:ln>
                            </wps:spPr>
                            <wps:bodyPr vert="horz" wrap="square" lIns="91440" tIns="45720" rIns="91440" bIns="45720" anchor="t" anchorCtr="0" upright="1">
                              <a:noAutofit/>
                            </wps:bodyPr>
                          </wps:wsp>
                        </a:graphicData>
                      </a:graphic>
                    </wp:anchor>
                  </w:drawing>
                </mc:Choice>
                <mc:Fallback>
                  <w:pict>
                    <v:rect type="#_x0000_t1" id="矩形 3 4" o:spid="_x0000_s4" fillcolor="#C0C0C0" stroked="f" style="position:absolute;margin-left:0.0pt;margin-top:0.0pt;width:1.0pt;height:0.75pt;z-index:12;mso-position-horizontal:absolute;mso-position-horizontal-relative:char;mso-position-vertical:absolute;mso-position-vertical-relative:line;mso-wrap-distance-left:8.999863pt;mso-wrap-distance-right:8.999863pt;">
                      <v:stroke color="#000000"/>
                    </v:rect>
                  </w:pict>
                </mc:Fallback>
              </mc:AlternateContent>
            </w:r>
          </w:p>
          <w:p>
            <w:pPr>
              <w:pStyle w:val="17"/>
              <w:autoSpaceDN w:val="0"/>
              <w:spacing w:line="360" w:lineRule="auto"/>
              <w:ind w:firstLine="360"/>
              <w:rPr>
                <w:rFonts w:ascii="Times New Roman" w:eastAsia="方正仿宋_GBK" w:hAnsi="Times New Roman"/>
                <w:szCs w:val="24"/>
              </w:rPr>
            </w:pPr>
          </w:p>
        </w:tc>
        <w:tc>
          <w:tcPr>
            <w:tcW w:w="2220"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rPr>
                <w:rFonts w:ascii="Times New Roman" w:eastAsia="方正仿宋_GBK" w:hAnsi="Times New Roman"/>
                <w:szCs w:val="24"/>
              </w:rPr>
            </w:pPr>
            <w:r>
              <w:rPr>
                <w:rFonts w:ascii="Times New Roman" w:eastAsia="方正仿宋_GBK" w:hAnsi="Times New Roman"/>
                <w:szCs w:val="24"/>
                <w:u w:val="single"/>
              </w:rPr>
              <w:t xml:space="preserve">   </w:t>
            </w:r>
            <w:r>
              <w:rPr>
                <w:rFonts w:ascii="Times New Roman" w:eastAsia="方正仿宋_GBK" w:hAnsi="Times New Roman" w:hint="eastAsia"/>
                <w:szCs w:val="24"/>
              </w:rPr>
              <w:t>年</w:t>
            </w:r>
            <w:r>
              <w:rPr>
                <w:rFonts w:ascii="Times New Roman" w:eastAsia="方正仿宋_GBK" w:hAnsi="Times New Roman"/>
                <w:szCs w:val="24"/>
                <w:u w:val="single"/>
              </w:rPr>
              <w:t xml:space="preserve">  </w:t>
            </w:r>
            <w:r>
              <w:rPr>
                <w:rFonts w:ascii="Times New Roman" w:eastAsia="方正仿宋_GBK" w:hAnsi="Times New Roman" w:hint="eastAsia"/>
                <w:szCs w:val="24"/>
              </w:rPr>
              <w:t>月</w:t>
            </w:r>
            <w:r>
              <w:rPr>
                <w:rFonts w:ascii="Times New Roman" w:eastAsia="方正仿宋_GBK" w:hAnsi="Times New Roman"/>
                <w:szCs w:val="24"/>
                <w:u w:val="single"/>
              </w:rPr>
              <w:t xml:space="preserve">  </w:t>
            </w:r>
            <w:r>
              <w:rPr>
                <w:rFonts w:ascii="Times New Roman" w:eastAsia="方正仿宋_GBK" w:hAnsi="Times New Roman" w:hint="eastAsia"/>
                <w:szCs w:val="24"/>
              </w:rPr>
              <w:t>日</w:t>
            </w:r>
          </w:p>
        </w:tc>
      </w:tr>
    </w:tbl>
    <w:p>
      <w:pPr>
        <w:pStyle w:val="17"/>
        <w:autoSpaceDN w:val="0"/>
        <w:spacing w:line="360" w:lineRule="auto"/>
        <w:ind w:firstLine="360"/>
        <w:rPr>
          <w:rFonts w:ascii="Times New Roman" w:eastAsia="方正仿宋_GBK" w:hAnsi="Times New Roman"/>
          <w:vanish/>
          <w:szCs w:val="24"/>
        </w:rPr>
      </w:pPr>
    </w:p>
    <w:tbl>
      <w:tblPr>
        <w:jc w:val="left"/>
        <w:tblInd w:w="-4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220"/>
        <w:gridCol w:w="2340"/>
        <w:gridCol w:w="4200"/>
      </w:tblGrid>
      <w:tr>
        <w:trPr>
          <w:trHeight w:val="15"/>
        </w:trPr>
        <w:tc>
          <w:tcPr>
            <w:tcW w:w="2220" w:type="dxa"/>
            <w:tcBorders>
              <w:top w:val="nil"/>
              <w:left w:val="nil"/>
              <w:bottom w:val="nil"/>
              <w:right w:val="nil"/>
              <w:tl2br w:val="nil"/>
              <w:tr2bl w:val="nil"/>
            </w:tcBorders>
            <w:tcMar>
              <w:left w:w="15" w:type="dxa"/>
              <w:right w:w="15" w:type="dxa"/>
            </w:tcMar>
            <w:vAlign w:val="bottom"/>
          </w:tcPr>
          <w:p>
            <w:pPr>
              <w:pStyle w:val="17"/>
              <w:autoSpaceDN w:val="0"/>
              <w:spacing w:line="360" w:lineRule="auto"/>
              <w:ind w:firstLineChars="500" w:firstLine="900"/>
              <w:rPr>
                <w:rFonts w:ascii="Times New Roman" w:eastAsia="方正仿宋_GBK" w:hAnsi="Times New Roman"/>
                <w:szCs w:val="24"/>
              </w:rPr>
            </w:pPr>
            <w:r>
              <w:rPr>
                <w:rFonts w:ascii="Times New Roman" w:eastAsia="方正仿宋_GBK" w:hAnsi="Times New Roman" w:hint="eastAsia"/>
                <w:szCs w:val="24"/>
              </w:rPr>
              <w:t>受送达人</w:t>
            </w:r>
            <w:r>
              <w:rPr>
                <w:rFonts w:ascii="Times New Roman" w:eastAsia="方正仿宋_GBK" w:hAnsi="Times New Roman"/>
                <w:szCs w:val="24"/>
              </w:rPr>
              <w:t>(</w:t>
            </w:r>
            <w:r>
              <w:rPr>
                <w:rFonts w:ascii="Times New Roman" w:eastAsia="方正仿宋_GBK" w:hAnsi="Times New Roman" w:hint="eastAsia"/>
                <w:szCs w:val="24"/>
              </w:rPr>
              <w:t>签字</w:t>
            </w:r>
            <w:r>
              <w:rPr>
                <w:rFonts w:ascii="Times New Roman" w:eastAsia="方正仿宋_GBK" w:hAnsi="Times New Roman"/>
                <w:szCs w:val="24"/>
              </w:rPr>
              <w:t>)</w:t>
            </w:r>
            <w:r>
              <w:rPr>
                <w:rFonts w:ascii="Times New Roman" w:eastAsia="方正仿宋_GBK" w:hAnsi="Times New Roman" w:hint="eastAsia"/>
                <w:szCs w:val="24"/>
              </w:rPr>
              <w:t>：</w:t>
            </w:r>
          </w:p>
        </w:tc>
        <w:tc>
          <w:tcPr>
            <w:tcW w:w="2340" w:type="dxa"/>
            <w:tcBorders>
              <w:top w:val="nil"/>
              <w:left w:val="nil"/>
              <w:bottom w:val="nil"/>
              <w:right w:val="nil"/>
              <w:tl2br w:val="nil"/>
              <w:tr2bl w:val="nil"/>
            </w:tcBorders>
            <w:tcMar>
              <w:left w:w="15" w:type="dxa"/>
              <w:right w:w="15" w:type="dxa"/>
            </w:tcMar>
            <w:vAlign w:val="bottom"/>
          </w:tcPr>
          <w:p>
            <w:pPr>
              <w:pStyle w:val="17"/>
              <w:autoSpaceDN w:val="0"/>
              <w:spacing w:line="360" w:lineRule="auto"/>
              <w:ind w:firstLine="360"/>
              <w:jc w:val="center"/>
              <w:rPr>
                <w:rFonts w:ascii="Times New Roman" w:hAnsi="Times New Roman"/>
                <w:szCs w:val="18"/>
              </w:rPr>
            </w:pPr>
          </w:p>
          <w:p>
            <w:pPr>
              <w:pStyle w:val="16"/>
              <w:autoSpaceDN w:val="0"/>
              <w:spacing w:line="360" w:lineRule="auto"/>
              <w:ind w:left="0"/>
              <w:rPr>
                <w:rFonts w:hint="eastAsia"/>
                <w:szCs w:val="32"/>
              </w:rPr>
            </w:pPr>
          </w:p>
        </w:tc>
        <w:tc>
          <w:tcPr>
            <w:tcW w:w="4200" w:type="dxa"/>
            <w:tcBorders>
              <w:top w:val="nil"/>
              <w:left w:val="nil"/>
              <w:bottom w:val="nil"/>
              <w:right w:val="nil"/>
              <w:tl2br w:val="nil"/>
              <w:tr2bl w:val="nil"/>
            </w:tcBorders>
            <w:tcMar>
              <w:left w:w="15" w:type="dxa"/>
              <w:right w:w="15" w:type="dxa"/>
            </w:tcMar>
            <w:vAlign w:val="center"/>
          </w:tcPr>
          <w:p>
            <w:pPr>
              <w:pStyle w:val="17"/>
              <w:autoSpaceDN w:val="0"/>
              <w:spacing w:line="360" w:lineRule="auto"/>
              <w:ind w:firstLine="360"/>
              <w:jc w:val="right"/>
              <w:rPr>
                <w:rFonts w:ascii="Times New Roman" w:eastAsia="方正仿宋_GBK" w:hAnsi="Times New Roman"/>
                <w:szCs w:val="24"/>
                <w:u w:val="single"/>
              </w:rPr>
            </w:pPr>
          </w:p>
          <w:p>
            <w:pPr>
              <w:pStyle w:val="17"/>
              <w:autoSpaceDN w:val="0"/>
              <w:spacing w:line="360" w:lineRule="auto"/>
              <w:ind w:firstLine="360"/>
              <w:jc w:val="center"/>
              <w:rPr>
                <w:rFonts w:ascii="Times New Roman" w:eastAsia="方正仿宋_GBK" w:hAnsi="Times New Roman"/>
                <w:szCs w:val="24"/>
              </w:rPr>
            </w:pPr>
            <w:r>
              <w:rPr>
                <w:rFonts w:ascii="Times New Roman" w:eastAsia="方正仿宋_GBK" w:hAnsi="Times New Roman"/>
                <w:szCs w:val="24"/>
                <w:u w:val="single"/>
              </w:rPr>
              <w:t>  </w:t>
            </w:r>
            <w:r>
              <w:rPr>
                <w:rFonts w:ascii="Times New Roman" w:eastAsia="方正仿宋_GBK" w:hAnsi="Times New Roman" w:hint="eastAsia"/>
                <w:szCs w:val="24"/>
              </w:rPr>
              <w:t>年</w:t>
            </w:r>
            <w:r>
              <w:rPr>
                <w:rFonts w:ascii="Times New Roman" w:eastAsia="方正仿宋_GBK" w:hAnsi="Times New Roman"/>
                <w:szCs w:val="24"/>
                <w:u w:val="single"/>
              </w:rPr>
              <w:t xml:space="preserve">  </w:t>
            </w:r>
            <w:r>
              <w:rPr>
                <w:rFonts w:ascii="Times New Roman" w:eastAsia="方正仿宋_GBK" w:hAnsi="Times New Roman" w:hint="eastAsia"/>
                <w:szCs w:val="24"/>
              </w:rPr>
              <w:t>月</w:t>
            </w:r>
            <w:r>
              <w:rPr>
                <w:rFonts w:ascii="Times New Roman" w:eastAsia="方正仿宋_GBK" w:hAnsi="Times New Roman"/>
                <w:szCs w:val="24"/>
                <w:u w:val="single"/>
              </w:rPr>
              <w:t xml:space="preserve">  </w:t>
            </w:r>
            <w:r>
              <w:rPr>
                <w:rFonts w:ascii="Times New Roman" w:eastAsia="方正仿宋_GBK" w:hAnsi="Times New Roman" w:hint="eastAsia"/>
                <w:szCs w:val="24"/>
              </w:rPr>
              <w:t>日</w:t>
            </w:r>
          </w:p>
        </w:tc>
      </w:tr>
    </w:tbl>
    <w:p>
      <w:pPr>
        <w:pStyle w:val="17"/>
        <w:autoSpaceDN w:val="0"/>
        <w:spacing w:line="360" w:lineRule="auto"/>
        <w:ind w:left="0" w:firstLine="0"/>
        <w:jc w:val="center"/>
        <w:rPr>
          <w:rFonts w:ascii="Times New Roman" w:eastAsia="方正仿宋_GBK" w:hAnsi="Times New Roman"/>
          <w:sz w:val="21"/>
          <w:szCs w:val="24"/>
        </w:rPr>
        <w:sectPr>
          <w:pgSz w:w="11907" w:h="16840"/>
          <w:pgMar w:top="1440" w:right="1800" w:bottom="1440" w:left="1800" w:header="720" w:footer="720" w:gutter="0"/>
          <w:pgNumType/>
          <w:docGrid w:linePitch="435" w:charSpace="0"/>
        </w:sectPr>
      </w:pPr>
      <w:r>
        <w:rPr>
          <w:rFonts w:ascii="Times New Roman" w:eastAsia="方正仿宋_GBK" w:hAnsi="Times New Roman" w:hint="eastAsia"/>
          <w:sz w:val="21"/>
          <w:szCs w:val="24"/>
        </w:rPr>
        <w:t>第一联：企业留存</w:t>
      </w:r>
    </w:p>
    <w:p>
      <w:pPr>
        <w:pStyle w:val="18"/>
        <w:autoSpaceDN w:val="0"/>
        <w:spacing w:line="360" w:lineRule="auto"/>
        <w:ind w:left="0" w:firstLine="0"/>
        <w:jc w:val="center"/>
        <w:rPr>
          <w:rFonts w:ascii="方正小标宋_GBK" w:eastAsia="方正小标宋_GBK" w:hint="eastAsia"/>
          <w:sz w:val="28"/>
          <w:szCs w:val="28"/>
        </w:rPr>
      </w:pPr>
      <w:r>
        <w:rPr>
          <w:rFonts w:ascii="方正小标宋_GBK" w:eastAsia="方正小标宋_GBK" w:hint="eastAsia"/>
          <w:sz w:val="28"/>
          <w:szCs w:val="28"/>
        </w:rPr>
        <w:t>中华人民共和国</w:t>
      </w:r>
    </w:p>
    <w:p>
      <w:pPr>
        <w:pStyle w:val="18"/>
        <w:autoSpaceDN w:val="0"/>
        <w:spacing w:line="360" w:lineRule="auto"/>
        <w:ind w:left="0" w:firstLine="0"/>
        <w:jc w:val="center"/>
        <w:rPr>
          <w:rFonts w:ascii="方正小标宋_GBK" w:eastAsia="方正小标宋_GBK" w:hint="eastAsia"/>
          <w:sz w:val="28"/>
          <w:szCs w:val="28"/>
        </w:rPr>
      </w:pPr>
      <w:r>
        <w:rPr>
          <w:rFonts w:ascii="方正小标宋_GBK" w:eastAsia="方正小标宋_GBK"/>
          <w:sz w:val="28"/>
          <w:szCs w:val="28"/>
          <w:u w:val="single"/>
        </w:rPr>
        <w:t xml:space="preserve">      </w:t>
      </w:r>
      <w:r>
        <w:rPr>
          <w:rFonts w:ascii="方正小标宋_GBK" w:eastAsia="方正小标宋_GBK" w:hint="eastAsia"/>
          <w:sz w:val="28"/>
          <w:szCs w:val="28"/>
        </w:rPr>
        <w:t>海关价格质疑通知书</w:t>
      </w:r>
    </w:p>
    <w:p>
      <w:pPr>
        <w:pStyle w:val="18"/>
        <w:wordWrap w:val="0"/>
        <w:autoSpaceDN w:val="0"/>
        <w:spacing w:line="360" w:lineRule="auto"/>
        <w:ind w:firstLine="360"/>
        <w:jc w:val="right"/>
        <w:rPr>
          <w:rFonts w:ascii="Times New Roman" w:eastAsia="方正仿宋_GBK" w:hAnsi="Times New Roman" w:hint="eastAsia"/>
          <w:sz w:val="21"/>
          <w:szCs w:val="24"/>
        </w:rPr>
      </w:pPr>
      <w:r>
        <w:rPr>
          <w:rFonts w:ascii="Times New Roman" w:eastAsia="方正仿宋_GBK" w:hAnsi="Times New Roman"/>
          <w:sz w:val="21"/>
          <w:szCs w:val="24"/>
        </w:rPr>
        <w:t xml:space="preserve">  </w:t>
      </w:r>
      <w:r>
        <w:rPr>
          <w:rFonts w:ascii="Times New Roman" w:eastAsia="方正仿宋_GBK" w:hAnsi="Times New Roman"/>
          <w:sz w:val="21"/>
          <w:szCs w:val="24"/>
          <w:u w:val="single" w:color="auto"/>
        </w:rPr>
        <w:t xml:space="preserve">     </w:t>
      </w:r>
      <w:r>
        <w:rPr>
          <w:rFonts w:ascii="Times New Roman" w:eastAsia="方正仿宋_GBK" w:hAnsi="Times New Roman" w:hint="eastAsia"/>
          <w:sz w:val="21"/>
          <w:szCs w:val="24"/>
        </w:rPr>
        <w:t>关编号：</w:t>
      </w:r>
      <w:r>
        <w:rPr>
          <w:rFonts w:ascii="Times New Roman" w:eastAsia="方正仿宋_GBK" w:hAnsi="Times New Roman"/>
          <w:sz w:val="21"/>
          <w:szCs w:val="24"/>
        </w:rPr>
        <w:t xml:space="preserve">         </w:t>
      </w:r>
    </w:p>
    <w:tbl>
      <w:tblPr>
        <w:jc w:val="left"/>
        <w:tblInd w:w="-4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20"/>
        <w:gridCol w:w="375"/>
        <w:gridCol w:w="7965"/>
      </w:tblGrid>
      <w:tr>
        <w:trPr>
          <w:trHeight w:val="510"/>
        </w:trPr>
        <w:tc>
          <w:tcPr>
            <w:tcW w:w="8760" w:type="dxa"/>
            <w:gridSpan w:val="3"/>
            <w:tcBorders>
              <w:top w:val="nil"/>
              <w:left w:val="nil"/>
              <w:bottom w:val="nil"/>
              <w:right w:val="nil"/>
              <w:tl2br w:val="nil"/>
              <w:tr2bl w:val="nil"/>
            </w:tcBorders>
            <w:tcMar>
              <w:left w:w="15" w:type="dxa"/>
              <w:right w:w="15" w:type="dxa"/>
            </w:tcMar>
          </w:tcPr>
          <w:p>
            <w:pPr>
              <w:pStyle w:val="18"/>
              <w:autoSpaceDN w:val="0"/>
              <w:spacing w:line="240" w:lineRule="auto"/>
              <w:ind w:firstLine="380"/>
              <w:rPr>
                <w:rFonts w:ascii="Times New Roman" w:eastAsia="方正仿宋_GBK" w:hAnsi="Times New Roman"/>
                <w:szCs w:val="24"/>
              </w:rPr>
            </w:pPr>
            <w:r>
              <w:rPr>
                <w:rFonts w:ascii="Times New Roman" w:eastAsia="方正仿宋_GBK" w:hAnsi="Times New Roman" w:hint="eastAsia"/>
                <w:szCs w:val="24"/>
              </w:rPr>
              <w:t>贵公司</w:t>
            </w:r>
            <w:r>
              <w:rPr>
                <w:rFonts w:ascii="Times New Roman" w:eastAsia="方正仿宋_GBK" w:hAnsi="Times New Roman"/>
                <w:szCs w:val="24"/>
              </w:rPr>
              <w:t>/</w:t>
            </w:r>
            <w:r>
              <w:rPr>
                <w:rFonts w:ascii="Times New Roman" w:eastAsia="方正仿宋_GBK" w:hAnsi="Times New Roman" w:hint="eastAsia"/>
                <w:szCs w:val="24"/>
              </w:rPr>
              <w:t>单位于</w:t>
            </w:r>
            <w:r>
              <w:rPr>
                <w:rFonts w:ascii="Times New Roman" w:eastAsia="方正仿宋_GBK" w:hAnsi="Times New Roman"/>
                <w:szCs w:val="24"/>
              </w:rPr>
              <w:t>____</w:t>
            </w:r>
            <w:r>
              <w:rPr>
                <w:rFonts w:ascii="Times New Roman" w:eastAsia="方正仿宋_GBK" w:hAnsi="Times New Roman" w:hint="eastAsia"/>
                <w:szCs w:val="24"/>
              </w:rPr>
              <w:t>年</w:t>
            </w:r>
            <w:r>
              <w:rPr>
                <w:rFonts w:ascii="Times New Roman" w:eastAsia="方正仿宋_GBK" w:hAnsi="Times New Roman"/>
                <w:szCs w:val="24"/>
              </w:rPr>
              <w:t>__</w:t>
            </w:r>
            <w:r>
              <w:rPr>
                <w:rFonts w:ascii="Times New Roman" w:eastAsia="方正仿宋_GBK" w:hAnsi="Times New Roman" w:hint="eastAsia"/>
                <w:szCs w:val="24"/>
              </w:rPr>
              <w:t>月</w:t>
            </w:r>
            <w:r>
              <w:rPr>
                <w:rFonts w:ascii="Times New Roman" w:eastAsia="方正仿宋_GBK" w:hAnsi="Times New Roman"/>
                <w:szCs w:val="24"/>
              </w:rPr>
              <w:t>__</w:t>
            </w:r>
            <w:r>
              <w:rPr>
                <w:rFonts w:ascii="Times New Roman" w:eastAsia="方正仿宋_GBK" w:hAnsi="Times New Roman" w:hint="eastAsia"/>
                <w:szCs w:val="24"/>
              </w:rPr>
              <w:t>日向海关申报的</w:t>
            </w:r>
            <w:r>
              <w:rPr>
                <w:rFonts w:ascii="Times New Roman" w:eastAsia="方正仿宋_GBK" w:hAnsi="Times New Roman"/>
                <w:szCs w:val="24"/>
              </w:rPr>
              <w:t>____________________(</w:t>
            </w:r>
            <w:r>
              <w:rPr>
                <w:rFonts w:ascii="Times New Roman" w:eastAsia="方正仿宋_GBK" w:hAnsi="Times New Roman" w:hint="eastAsia"/>
                <w:szCs w:val="24"/>
              </w:rPr>
              <w:t>报关单号</w:t>
            </w:r>
            <w:r>
              <w:rPr>
                <w:rFonts w:ascii="Times New Roman" w:eastAsia="方正仿宋_GBK" w:hAnsi="Times New Roman"/>
                <w:szCs w:val="24"/>
              </w:rPr>
              <w:t>__________)</w:t>
            </w:r>
            <w:r>
              <w:rPr>
                <w:rFonts w:ascii="Times New Roman" w:eastAsia="方正仿宋_GBK" w:hAnsi="Times New Roman" w:hint="eastAsia"/>
                <w:szCs w:val="24"/>
              </w:rPr>
              <w:t>，因有下列原因：</w:t>
            </w:r>
          </w:p>
        </w:tc>
      </w:tr>
      <w:tr>
        <w:trPr>
          <w:cantSplit/>
          <w:trHeight w:val="270"/>
        </w:trPr>
        <w:tc>
          <w:tcPr>
            <w:tcW w:w="420" w:type="dxa"/>
            <w:tcBorders>
              <w:top w:val="nil"/>
              <w:left w:val="nil"/>
              <w:bottom w:val="nil"/>
              <w:right w:val="nil"/>
              <w:tl2br w:val="nil"/>
              <w:tr2bl w:val="nil"/>
            </w:tcBorders>
            <w:tcMar>
              <w:left w:w="15" w:type="dxa"/>
              <w:right w:w="15" w:type="dxa"/>
            </w:tcMar>
          </w:tcPr>
          <w:p>
            <w:pPr>
              <w:pStyle w:val="18"/>
              <w:autoSpaceDN w:val="0"/>
              <w:spacing w:line="240" w:lineRule="auto"/>
              <w:ind w:firstLine="0"/>
              <w:rPr>
                <w:rFonts w:ascii="Times New Roman" w:eastAsia="方正仿宋_GBK" w:hAnsi="Times New Roman"/>
                <w:szCs w:val="24"/>
              </w:rPr>
            </w:pPr>
            <w:r>
              <w:rPr>
                <w:rFonts w:ascii="Times New Roman" w:eastAsia="方正仿宋_GBK" w:hAnsi="Times New Roman"/>
                <w:szCs w:val="24"/>
              </w:rPr>
              <w:t>[ ]</w:t>
            </w:r>
          </w:p>
        </w:tc>
        <w:tc>
          <w:tcPr>
            <w:tcW w:w="8340" w:type="dxa"/>
            <w:gridSpan w:val="2"/>
            <w:tcBorders>
              <w:top w:val="nil"/>
              <w:left w:val="nil"/>
              <w:bottom w:val="nil"/>
              <w:right w:val="nil"/>
              <w:tl2br w:val="nil"/>
              <w:tr2bl w:val="nil"/>
            </w:tcBorders>
            <w:tcMar>
              <w:left w:w="15" w:type="dxa"/>
              <w:right w:w="15" w:type="dxa"/>
            </w:tcMar>
          </w:tcPr>
          <w:p>
            <w:pPr>
              <w:pStyle w:val="18"/>
              <w:autoSpaceDN w:val="0"/>
              <w:spacing w:line="240" w:lineRule="auto"/>
              <w:ind w:firstLine="0"/>
              <w:rPr>
                <w:rFonts w:ascii="Times New Roman" w:eastAsia="方正仿宋_GBK" w:hAnsi="Times New Roman"/>
                <w:szCs w:val="24"/>
              </w:rPr>
            </w:pPr>
            <w:r>
              <w:rPr>
                <w:rFonts w:ascii="Times New Roman" w:eastAsia="方正仿宋_GBK" w:hAnsi="Times New Roman" w:hint="eastAsia"/>
                <w:szCs w:val="24"/>
              </w:rPr>
              <w:t>货物的申报价格与海关掌握的价格存在差异；</w:t>
            </w:r>
          </w:p>
        </w:tc>
      </w:tr>
      <w:tr>
        <w:trPr>
          <w:cantSplit/>
          <w:trHeight w:val="270"/>
        </w:trPr>
        <w:tc>
          <w:tcPr>
            <w:tcW w:w="420" w:type="dxa"/>
            <w:tcBorders>
              <w:top w:val="nil"/>
              <w:left w:val="nil"/>
              <w:bottom w:val="nil"/>
              <w:right w:val="nil"/>
              <w:tl2br w:val="nil"/>
              <w:tr2bl w:val="nil"/>
            </w:tcBorders>
            <w:tcMar>
              <w:left w:w="15" w:type="dxa"/>
              <w:right w:w="15" w:type="dxa"/>
            </w:tcMar>
          </w:tcPr>
          <w:p>
            <w:pPr>
              <w:pStyle w:val="18"/>
              <w:autoSpaceDN w:val="0"/>
              <w:spacing w:line="240" w:lineRule="auto"/>
              <w:ind w:firstLine="0"/>
              <w:rPr>
                <w:rFonts w:ascii="Times New Roman" w:eastAsia="方正仿宋_GBK" w:hAnsi="Times New Roman"/>
                <w:szCs w:val="24"/>
              </w:rPr>
            </w:pPr>
            <w:r>
              <w:rPr>
                <w:rFonts w:ascii="Times New Roman" w:eastAsia="方正仿宋_GBK" w:hAnsi="Times New Roman"/>
                <w:szCs w:val="24"/>
              </w:rPr>
              <w:t>[ ]</w:t>
            </w:r>
          </w:p>
        </w:tc>
        <w:tc>
          <w:tcPr>
            <w:tcW w:w="8340" w:type="dxa"/>
            <w:gridSpan w:val="2"/>
            <w:tcBorders>
              <w:top w:val="nil"/>
              <w:left w:val="nil"/>
              <w:bottom w:val="nil"/>
              <w:right w:val="nil"/>
              <w:tl2br w:val="nil"/>
              <w:tr2bl w:val="nil"/>
            </w:tcBorders>
            <w:tcMar>
              <w:left w:w="15" w:type="dxa"/>
              <w:right w:w="15" w:type="dxa"/>
            </w:tcMar>
          </w:tcPr>
          <w:p>
            <w:pPr>
              <w:pStyle w:val="18"/>
              <w:autoSpaceDN w:val="0"/>
              <w:spacing w:line="240" w:lineRule="auto"/>
              <w:ind w:firstLine="0"/>
              <w:rPr>
                <w:rFonts w:ascii="Times New Roman" w:eastAsia="方正仿宋_GBK" w:hAnsi="Times New Roman"/>
                <w:szCs w:val="24"/>
              </w:rPr>
            </w:pPr>
            <w:r>
              <w:rPr>
                <w:rFonts w:ascii="Times New Roman" w:eastAsia="方正仿宋_GBK" w:hAnsi="Times New Roman" w:hint="eastAsia"/>
                <w:szCs w:val="24"/>
              </w:rPr>
              <w:t>买卖双方存在特殊关系，并且可能对成交价格有影响；</w:t>
            </w:r>
          </w:p>
        </w:tc>
      </w:tr>
      <w:tr>
        <w:trPr>
          <w:cantSplit/>
          <w:trHeight w:val="270"/>
        </w:trPr>
        <w:tc>
          <w:tcPr>
            <w:tcW w:w="420" w:type="dxa"/>
            <w:tcBorders>
              <w:top w:val="nil"/>
              <w:left w:val="nil"/>
              <w:bottom w:val="nil"/>
              <w:right w:val="nil"/>
              <w:tl2br w:val="nil"/>
              <w:tr2bl w:val="nil"/>
            </w:tcBorders>
            <w:tcMar>
              <w:left w:w="15" w:type="dxa"/>
              <w:right w:w="15" w:type="dxa"/>
            </w:tcMar>
          </w:tcPr>
          <w:p>
            <w:pPr>
              <w:pStyle w:val="18"/>
              <w:autoSpaceDN w:val="0"/>
              <w:spacing w:line="240" w:lineRule="auto"/>
              <w:ind w:firstLine="0"/>
              <w:rPr>
                <w:rFonts w:ascii="Times New Roman" w:eastAsia="方正仿宋_GBK" w:hAnsi="Times New Roman"/>
                <w:szCs w:val="24"/>
              </w:rPr>
            </w:pPr>
            <w:r>
              <w:rPr>
                <w:rFonts w:ascii="Times New Roman" w:eastAsia="方正仿宋_GBK" w:hAnsi="Times New Roman"/>
                <w:szCs w:val="24"/>
              </w:rPr>
              <w:t>[ ]</w:t>
            </w:r>
          </w:p>
        </w:tc>
        <w:tc>
          <w:tcPr>
            <w:tcW w:w="8340" w:type="dxa"/>
            <w:gridSpan w:val="2"/>
            <w:tcBorders>
              <w:top w:val="nil"/>
              <w:left w:val="nil"/>
              <w:bottom w:val="nil"/>
              <w:right w:val="nil"/>
              <w:tl2br w:val="nil"/>
              <w:tr2bl w:val="nil"/>
            </w:tcBorders>
            <w:tcMar>
              <w:left w:w="15" w:type="dxa"/>
              <w:right w:w="15" w:type="dxa"/>
            </w:tcMar>
          </w:tcPr>
          <w:p>
            <w:pPr>
              <w:pStyle w:val="18"/>
              <w:autoSpaceDN w:val="0"/>
              <w:spacing w:line="240" w:lineRule="auto"/>
              <w:ind w:firstLine="0"/>
              <w:rPr>
                <w:rFonts w:ascii="Times New Roman" w:eastAsia="方正仿宋_GBK" w:hAnsi="Times New Roman"/>
                <w:szCs w:val="24"/>
              </w:rPr>
            </w:pPr>
            <w:r>
              <w:rPr>
                <w:rFonts w:ascii="Times New Roman" w:eastAsia="方正仿宋_GBK" w:hAnsi="Times New Roman" w:hint="eastAsia"/>
                <w:szCs w:val="24"/>
              </w:rPr>
              <w:t>单证之间与价格有关的项目存在矛盾或者疑问；</w:t>
            </w:r>
          </w:p>
        </w:tc>
      </w:tr>
      <w:tr>
        <w:trPr>
          <w:cantSplit/>
          <w:trHeight w:val="360"/>
        </w:trPr>
        <w:tc>
          <w:tcPr>
            <w:tcW w:w="420" w:type="dxa"/>
            <w:tcBorders>
              <w:top w:val="nil"/>
              <w:left w:val="nil"/>
              <w:bottom w:val="nil"/>
              <w:right w:val="nil"/>
              <w:tl2br w:val="nil"/>
              <w:tr2bl w:val="nil"/>
            </w:tcBorders>
            <w:tcMar>
              <w:left w:w="15" w:type="dxa"/>
              <w:right w:w="15" w:type="dxa"/>
            </w:tcMar>
          </w:tcPr>
          <w:p>
            <w:pPr>
              <w:pStyle w:val="18"/>
              <w:autoSpaceDN w:val="0"/>
              <w:spacing w:line="240" w:lineRule="auto"/>
              <w:ind w:firstLine="0"/>
              <w:rPr>
                <w:rFonts w:ascii="Times New Roman" w:eastAsia="方正仿宋_GBK" w:hAnsi="Times New Roman"/>
                <w:szCs w:val="24"/>
              </w:rPr>
            </w:pPr>
            <w:r>
              <w:rPr>
                <w:rFonts w:ascii="Times New Roman" w:eastAsia="方正仿宋_GBK" w:hAnsi="Times New Roman"/>
                <w:szCs w:val="24"/>
              </w:rPr>
              <w:t>[ ]</w:t>
            </w:r>
          </w:p>
        </w:tc>
        <w:tc>
          <w:tcPr>
            <w:tcW w:w="8340" w:type="dxa"/>
            <w:gridSpan w:val="2"/>
            <w:tcBorders>
              <w:top w:val="nil"/>
              <w:left w:val="nil"/>
              <w:bottom w:val="nil"/>
              <w:right w:val="nil"/>
              <w:tl2br w:val="nil"/>
              <w:tr2bl w:val="nil"/>
            </w:tcBorders>
            <w:tcMar>
              <w:left w:w="15" w:type="dxa"/>
              <w:right w:w="15" w:type="dxa"/>
            </w:tcMar>
          </w:tcPr>
          <w:p>
            <w:pPr>
              <w:pStyle w:val="18"/>
              <w:autoSpaceDN w:val="0"/>
              <w:spacing w:line="240" w:lineRule="auto"/>
              <w:ind w:firstLine="0"/>
              <w:rPr>
                <w:rFonts w:ascii="Times New Roman" w:eastAsia="方正仿宋_GBK" w:hAnsi="Times New Roman"/>
                <w:szCs w:val="24"/>
              </w:rPr>
            </w:pPr>
            <w:r>
              <w:rPr>
                <w:rFonts w:ascii="Times New Roman" w:eastAsia="方正仿宋_GBK" w:hAnsi="Times New Roman" w:hint="eastAsia"/>
                <w:szCs w:val="24"/>
              </w:rPr>
              <w:t>其他怀疑申报价格真实性或者准确性的理由。</w:t>
            </w:r>
          </w:p>
        </w:tc>
      </w:tr>
      <w:tr>
        <w:trPr>
          <w:cantSplit/>
          <w:trHeight w:val="315"/>
        </w:trPr>
        <w:tc>
          <w:tcPr>
            <w:tcW w:w="795" w:type="dxa"/>
            <w:gridSpan w:val="2"/>
            <w:tcBorders>
              <w:top w:val="nil"/>
              <w:left w:val="nil"/>
              <w:bottom w:val="nil"/>
              <w:right w:val="single" w:sz="4" w:space="0" w:color="auto"/>
              <w:tl2br w:val="nil"/>
              <w:tr2bl w:val="nil"/>
            </w:tcBorders>
            <w:tcMar>
              <w:left w:w="15" w:type="dxa"/>
              <w:right w:w="15" w:type="dxa"/>
            </w:tcMar>
            <w:vAlign w:val="center"/>
          </w:tcPr>
          <w:p>
            <w:pPr>
              <w:pStyle w:val="18"/>
              <w:autoSpaceDN w:val="0"/>
              <w:spacing w:line="240" w:lineRule="auto"/>
              <w:ind w:firstLine="0"/>
              <w:rPr>
                <w:rFonts w:ascii="Times New Roman" w:eastAsia="方正仿宋_GBK" w:hAnsi="Times New Roman"/>
                <w:szCs w:val="24"/>
              </w:rPr>
            </w:pPr>
            <w:r>
              <w:rPr>
                <w:rFonts w:ascii="Times New Roman" w:eastAsia="方正仿宋_GBK" w:hAnsi="Times New Roman" w:hint="eastAsia"/>
                <w:szCs w:val="24"/>
              </w:rPr>
              <w:t>详细</w:t>
            </w:r>
          </w:p>
          <w:p>
            <w:pPr>
              <w:pStyle w:val="18"/>
              <w:autoSpaceDN w:val="0"/>
              <w:spacing w:line="240" w:lineRule="auto"/>
              <w:ind w:firstLine="0"/>
              <w:rPr>
                <w:rFonts w:ascii="Times New Roman" w:eastAsia="方正仿宋_GBK" w:hAnsi="Times New Roman"/>
                <w:szCs w:val="24"/>
              </w:rPr>
            </w:pPr>
            <w:r>
              <w:rPr>
                <w:rFonts w:ascii="Times New Roman" w:eastAsia="方正仿宋_GBK" w:hAnsi="Times New Roman" w:hint="eastAsia"/>
                <w:szCs w:val="24"/>
              </w:rPr>
              <w:t>说明</w:t>
            </w:r>
          </w:p>
        </w:tc>
        <w:tc>
          <w:tcPr>
            <w:tcW w:w="7965" w:type="dxa"/>
            <w:tcBorders>
              <w:top w:val="nil"/>
              <w:left w:val="single" w:sz="4" w:space="0" w:color="auto"/>
              <w:bottom w:val="nil"/>
              <w:right w:val="nil"/>
              <w:tl2br w:val="nil"/>
              <w:tr2bl w:val="nil"/>
            </w:tcBorders>
            <w:tcMar>
              <w:left w:w="15" w:type="dxa"/>
              <w:right w:w="15" w:type="dxa"/>
            </w:tcMar>
            <w:vAlign w:val="bottom"/>
          </w:tcPr>
          <w:p>
            <w:pPr>
              <w:pStyle w:val="18"/>
              <w:autoSpaceDN w:val="0"/>
              <w:spacing w:line="240" w:lineRule="auto"/>
              <w:ind w:firstLine="0"/>
              <w:rPr>
                <w:rFonts w:ascii="Times New Roman" w:eastAsia="方正仿宋_GBK" w:hAnsi="Times New Roman"/>
                <w:szCs w:val="24"/>
              </w:rPr>
            </w:pPr>
          </w:p>
          <w:p>
            <w:pPr>
              <w:pStyle w:val="18"/>
              <w:autoSpaceDN w:val="0"/>
              <w:spacing w:line="240" w:lineRule="auto"/>
              <w:ind w:firstLine="0"/>
              <w:rPr>
                <w:rFonts w:ascii="Times New Roman" w:eastAsia="方正仿宋_GBK" w:hAnsi="Times New Roman"/>
                <w:szCs w:val="24"/>
              </w:rPr>
            </w:pPr>
          </w:p>
        </w:tc>
      </w:tr>
      <w:tr>
        <w:trPr>
          <w:trHeight w:val="315"/>
        </w:trPr>
        <w:tc>
          <w:tcPr>
            <w:tcW w:w="8760" w:type="dxa"/>
            <w:gridSpan w:val="3"/>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Chars="200" w:firstLine="360"/>
              <w:rPr>
                <w:rFonts w:ascii="Times New Roman" w:eastAsia="方正仿宋_GBK" w:hAnsi="Times New Roman"/>
                <w:szCs w:val="24"/>
              </w:rPr>
            </w:pPr>
            <w:r>
              <w:rPr>
                <w:rFonts w:ascii="Times New Roman" w:eastAsia="方正仿宋_GBK" w:hAnsi="Times New Roman" w:hint="eastAsia"/>
                <w:szCs w:val="24"/>
              </w:rPr>
              <w:t>按照《中华人民共和国</w:t>
            </w:r>
            <w:r>
              <w:rPr>
                <w:rFonts w:ascii="Times New Roman" w:eastAsia="方正仿宋_GBK" w:hAnsi="Times New Roman"/>
                <w:szCs w:val="24"/>
              </w:rPr>
              <w:t>关税法</w:t>
            </w:r>
            <w:r>
              <w:rPr>
                <w:rFonts w:ascii="Times New Roman" w:eastAsia="方正仿宋_GBK" w:hAnsi="Times New Roman" w:hint="eastAsia"/>
                <w:szCs w:val="24"/>
              </w:rPr>
              <w:t>》第三十</w:t>
            </w:r>
            <w:r>
              <w:rPr>
                <w:rFonts w:ascii="Times New Roman" w:eastAsia="方正仿宋_GBK" w:hAnsi="Times New Roman"/>
                <w:szCs w:val="24"/>
              </w:rPr>
              <w:t>一</w:t>
            </w:r>
            <w:r>
              <w:rPr>
                <w:rFonts w:ascii="Times New Roman" w:eastAsia="方正仿宋_GBK" w:hAnsi="Times New Roman" w:hint="eastAsia"/>
                <w:szCs w:val="24"/>
              </w:rPr>
              <w:t>条规定，海关需对成交情况进行核实。请自收到本通知之日起</w:t>
            </w:r>
            <w:r>
              <w:rPr>
                <w:rFonts w:ascii="Times New Roman" w:eastAsia="方正仿宋_GBK" w:hAnsi="Times New Roman"/>
                <w:szCs w:val="24"/>
              </w:rPr>
              <w:t>5</w:t>
            </w:r>
            <w:r>
              <w:rPr>
                <w:rFonts w:ascii="Times New Roman" w:eastAsia="方正仿宋_GBK" w:hAnsi="Times New Roman" w:hint="eastAsia"/>
                <w:szCs w:val="24"/>
              </w:rPr>
              <w:t>个工作日内提供下列单证资料，并且协助我关进一步了解与进</w:t>
            </w:r>
            <w:r>
              <w:rPr>
                <w:rFonts w:ascii="Times New Roman" w:eastAsia="方正仿宋_GBK" w:hAnsi="Times New Roman"/>
                <w:szCs w:val="24"/>
              </w:rPr>
              <w:t>/</w:t>
            </w:r>
            <w:r>
              <w:rPr>
                <w:rFonts w:ascii="Times New Roman" w:eastAsia="方正仿宋_GBK" w:hAnsi="Times New Roman" w:hint="eastAsia"/>
                <w:szCs w:val="24"/>
              </w:rPr>
              <w:t>出口货物成交价格相关的信息。若明确不能提供、逾期不提供资料、所提供的资料不足以证明申报价格的真实性或者准确性以及不足以证明买卖双方间的特殊关系对成交价格没有造成影响的，海关将依法另行估价。</w:t>
            </w:r>
          </w:p>
        </w:tc>
      </w:tr>
    </w:tbl>
    <w:p>
      <w:pPr>
        <w:pStyle w:val="18"/>
        <w:autoSpaceDN w:val="0"/>
        <w:spacing w:line="360" w:lineRule="auto"/>
        <w:ind w:firstLine="0"/>
        <w:rPr>
          <w:rFonts w:ascii="Times New Roman" w:eastAsia="方正仿宋_GBK" w:hAnsi="Times New Roman"/>
          <w:vanish/>
          <w:szCs w:val="24"/>
        </w:rPr>
      </w:pPr>
    </w:p>
    <w:tbl>
      <w:tblPr>
        <w:jc w:val="left"/>
        <w:tblInd w:w="-4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63"/>
        <w:gridCol w:w="4091"/>
        <w:gridCol w:w="4106"/>
      </w:tblGrid>
      <w:tr>
        <w:trPr>
          <w:trHeight w:val="315"/>
        </w:trPr>
        <w:tc>
          <w:tcPr>
            <w:tcW w:w="563"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p>
        </w:tc>
        <w:tc>
          <w:tcPr>
            <w:tcW w:w="8197" w:type="dxa"/>
            <w:gridSpan w:val="2"/>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r>
              <w:rPr>
                <w:rFonts w:ascii="Times New Roman" w:eastAsia="方正仿宋_GBK" w:hAnsi="Times New Roman" w:hint="eastAsia"/>
                <w:szCs w:val="24"/>
              </w:rPr>
              <w:t>□有关成交的书面情况说明</w:t>
            </w:r>
            <w:r>
              <w:rPr>
                <w:rFonts w:ascii="Times New Roman" w:eastAsia="方正仿宋_GBK" w:hAnsi="Times New Roman"/>
                <w:szCs w:val="24"/>
              </w:rPr>
              <w:t>(</w:t>
            </w:r>
            <w:r>
              <w:rPr>
                <w:rFonts w:ascii="Times New Roman" w:eastAsia="方正仿宋_GBK" w:hAnsi="Times New Roman" w:hint="eastAsia"/>
                <w:szCs w:val="24"/>
              </w:rPr>
              <w:t>如提供价格偏低的理由、价格构成情况、交易各方作用</w:t>
            </w:r>
            <w:r>
              <w:rPr>
                <w:rFonts w:ascii="Times New Roman" w:eastAsia="方正仿宋_GBK" w:hAnsi="Times New Roman"/>
                <w:szCs w:val="24"/>
              </w:rPr>
              <w:t>)</w:t>
            </w:r>
          </w:p>
        </w:tc>
      </w:tr>
      <w:tr>
        <w:trPr>
          <w:trHeight w:val="315"/>
        </w:trPr>
        <w:tc>
          <w:tcPr>
            <w:tcW w:w="563"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p>
        </w:tc>
        <w:tc>
          <w:tcPr>
            <w:tcW w:w="8197" w:type="dxa"/>
            <w:gridSpan w:val="2"/>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r>
              <w:rPr>
                <w:rFonts w:ascii="Times New Roman" w:eastAsia="方正仿宋_GBK" w:hAnsi="Times New Roman" w:hint="eastAsia"/>
                <w:szCs w:val="24"/>
              </w:rPr>
              <w:t>□中华人民共和国海关进口货物价格申报单</w:t>
            </w:r>
          </w:p>
        </w:tc>
      </w:tr>
      <w:tr>
        <w:trPr>
          <w:trHeight w:val="15"/>
        </w:trPr>
        <w:tc>
          <w:tcPr>
            <w:tcW w:w="563"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p>
        </w:tc>
        <w:tc>
          <w:tcPr>
            <w:tcW w:w="4091"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r>
              <w:rPr>
                <w:rFonts w:ascii="Times New Roman" w:eastAsia="方正仿宋_GBK" w:hAnsi="Times New Roman" w:hint="eastAsia"/>
                <w:szCs w:val="24"/>
              </w:rPr>
              <w:t>□合同、协议或者订单</w:t>
            </w:r>
          </w:p>
        </w:tc>
        <w:tc>
          <w:tcPr>
            <w:tcW w:w="4106"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r>
              <w:rPr>
                <w:rFonts w:ascii="Times New Roman" w:eastAsia="方正仿宋_GBK" w:hAnsi="Times New Roman" w:hint="eastAsia"/>
                <w:szCs w:val="24"/>
              </w:rPr>
              <w:t>□业务函电</w:t>
            </w:r>
          </w:p>
        </w:tc>
      </w:tr>
      <w:tr>
        <w:trPr>
          <w:trHeight w:val="15"/>
        </w:trPr>
        <w:tc>
          <w:tcPr>
            <w:tcW w:w="563"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p>
        </w:tc>
        <w:tc>
          <w:tcPr>
            <w:tcW w:w="4091"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r>
              <w:rPr>
                <w:rFonts w:ascii="Times New Roman" w:eastAsia="方正仿宋_GBK" w:hAnsi="Times New Roman" w:hint="eastAsia"/>
                <w:szCs w:val="24"/>
              </w:rPr>
              <w:t>□厂商发票</w:t>
            </w:r>
          </w:p>
        </w:tc>
        <w:tc>
          <w:tcPr>
            <w:tcW w:w="4106"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r>
              <w:rPr>
                <w:rFonts w:ascii="Times New Roman" w:eastAsia="方正仿宋_GBK" w:hAnsi="Times New Roman" w:hint="eastAsia"/>
                <w:szCs w:val="24"/>
              </w:rPr>
              <w:t>□运费发票</w:t>
            </w:r>
          </w:p>
        </w:tc>
      </w:tr>
      <w:tr>
        <w:trPr>
          <w:trHeight w:val="15"/>
        </w:trPr>
        <w:tc>
          <w:tcPr>
            <w:tcW w:w="563"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p>
        </w:tc>
        <w:tc>
          <w:tcPr>
            <w:tcW w:w="4091"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r>
              <w:rPr>
                <w:rFonts w:ascii="Times New Roman" w:eastAsia="方正仿宋_GBK" w:hAnsi="Times New Roman" w:hint="eastAsia"/>
                <w:szCs w:val="24"/>
              </w:rPr>
              <w:t>□保险单</w:t>
            </w:r>
          </w:p>
        </w:tc>
        <w:tc>
          <w:tcPr>
            <w:tcW w:w="4106"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r>
              <w:rPr>
                <w:rFonts w:ascii="Times New Roman" w:eastAsia="方正仿宋_GBK" w:hAnsi="Times New Roman" w:hint="eastAsia"/>
                <w:szCs w:val="24"/>
              </w:rPr>
              <w:t>□信用证</w:t>
            </w:r>
          </w:p>
        </w:tc>
      </w:tr>
      <w:tr>
        <w:trPr>
          <w:trHeight w:val="15"/>
        </w:trPr>
        <w:tc>
          <w:tcPr>
            <w:tcW w:w="563"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p>
        </w:tc>
        <w:tc>
          <w:tcPr>
            <w:tcW w:w="4091"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r>
              <w:rPr>
                <w:rFonts w:ascii="Times New Roman" w:eastAsia="方正仿宋_GBK" w:hAnsi="Times New Roman" w:hint="eastAsia"/>
                <w:szCs w:val="24"/>
              </w:rPr>
              <w:t>□进口付汇核销单</w:t>
            </w:r>
            <w:r>
              <w:rPr>
                <w:rFonts w:ascii="Times New Roman" w:eastAsia="方正仿宋_GBK" w:hAnsi="Times New Roman"/>
                <w:szCs w:val="24"/>
              </w:rPr>
              <w:t>(</w:t>
            </w:r>
            <w:r>
              <w:rPr>
                <w:rFonts w:ascii="Times New Roman" w:eastAsia="方正仿宋_GBK" w:hAnsi="Times New Roman" w:hint="eastAsia"/>
                <w:szCs w:val="24"/>
              </w:rPr>
              <w:t>付汇备案表</w:t>
            </w:r>
            <w:r>
              <w:rPr>
                <w:rFonts w:ascii="Times New Roman" w:eastAsia="方正仿宋_GBK" w:hAnsi="Times New Roman"/>
                <w:szCs w:val="24"/>
              </w:rPr>
              <w:t>)</w:t>
            </w:r>
          </w:p>
        </w:tc>
        <w:tc>
          <w:tcPr>
            <w:tcW w:w="4106"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r>
              <w:rPr>
                <w:rFonts w:ascii="Times New Roman" w:eastAsia="方正仿宋_GBK" w:hAnsi="Times New Roman" w:hint="eastAsia"/>
                <w:szCs w:val="24"/>
              </w:rPr>
              <w:t>□结付汇凭证</w:t>
            </w:r>
          </w:p>
        </w:tc>
      </w:tr>
      <w:tr>
        <w:trPr>
          <w:trHeight w:val="15"/>
        </w:trPr>
        <w:tc>
          <w:tcPr>
            <w:tcW w:w="563"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p>
        </w:tc>
        <w:tc>
          <w:tcPr>
            <w:tcW w:w="4091"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r>
              <w:rPr>
                <w:rFonts w:ascii="Times New Roman" w:eastAsia="方正仿宋_GBK" w:hAnsi="Times New Roman" w:hint="eastAsia"/>
                <w:szCs w:val="24"/>
              </w:rPr>
              <w:t>□会计帐册</w:t>
            </w:r>
          </w:p>
        </w:tc>
        <w:tc>
          <w:tcPr>
            <w:tcW w:w="4106"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r>
              <w:rPr>
                <w:rFonts w:ascii="Times New Roman" w:eastAsia="方正仿宋_GBK" w:hAnsi="Times New Roman" w:hint="eastAsia"/>
                <w:szCs w:val="24"/>
              </w:rPr>
              <w:t>□国内销售单据</w:t>
            </w:r>
          </w:p>
        </w:tc>
      </w:tr>
      <w:tr>
        <w:trPr>
          <w:trHeight w:val="15"/>
        </w:trPr>
        <w:tc>
          <w:tcPr>
            <w:tcW w:w="563"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p>
        </w:tc>
        <w:tc>
          <w:tcPr>
            <w:tcW w:w="4091"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r>
              <w:rPr>
                <w:rFonts w:ascii="Times New Roman" w:eastAsia="方正仿宋_GBK" w:hAnsi="Times New Roman" w:hint="eastAsia"/>
                <w:szCs w:val="24"/>
              </w:rPr>
              <w:t>□商检证</w:t>
            </w:r>
          </w:p>
        </w:tc>
        <w:tc>
          <w:tcPr>
            <w:tcW w:w="4106"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r>
              <w:rPr>
                <w:rFonts w:ascii="Times New Roman" w:eastAsia="方正仿宋_GBK" w:hAnsi="Times New Roman" w:hint="eastAsia"/>
                <w:szCs w:val="24"/>
              </w:rPr>
              <w:t>□货物说明书</w:t>
            </w:r>
          </w:p>
        </w:tc>
      </w:tr>
      <w:tr>
        <w:trPr>
          <w:trHeight w:val="259"/>
        </w:trPr>
        <w:tc>
          <w:tcPr>
            <w:tcW w:w="563"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p>
        </w:tc>
        <w:tc>
          <w:tcPr>
            <w:tcW w:w="4091" w:type="dxa"/>
            <w:tcBorders>
              <w:top w:val="nil"/>
              <w:left w:val="nil"/>
              <w:bottom w:val="nil"/>
              <w:right w:val="nil"/>
              <w:tl2br w:val="nil"/>
              <w:tr2bl w:val="nil"/>
            </w:tcBorders>
            <w:tcMar>
              <w:left w:w="15" w:type="dxa"/>
              <w:right w:w="15" w:type="dxa"/>
            </w:tcMar>
          </w:tcPr>
          <w:p>
            <w:pPr>
              <w:pStyle w:val="18"/>
              <w:autoSpaceDN w:val="0"/>
              <w:spacing w:line="240" w:lineRule="auto"/>
              <w:ind w:firstLine="360"/>
              <w:rPr>
                <w:rFonts w:ascii="Times New Roman" w:eastAsia="方正仿宋_GBK" w:hAnsi="Times New Roman"/>
                <w:szCs w:val="24"/>
              </w:rPr>
            </w:pPr>
            <w:r>
              <w:rPr>
                <w:rFonts w:ascii="Times New Roman" w:eastAsia="方正仿宋_GBK" w:hAnsi="Times New Roman" w:hint="eastAsia"/>
                <w:szCs w:val="24"/>
              </w:rPr>
              <w:t>□其它有关单证：</w:t>
            </w:r>
          </w:p>
        </w:tc>
        <w:tc>
          <w:tcPr>
            <w:tcW w:w="4106" w:type="dxa"/>
            <w:tcBorders>
              <w:top w:val="nil"/>
              <w:left w:val="nil"/>
              <w:bottom w:val="nil"/>
              <w:right w:val="nil"/>
              <w:tl2br w:val="nil"/>
              <w:tr2bl w:val="nil"/>
            </w:tcBorders>
            <w:tcMar>
              <w:left w:w="15" w:type="dxa"/>
              <w:right w:w="15" w:type="dxa"/>
            </w:tcMar>
            <w:vAlign w:val="center"/>
          </w:tcPr>
          <w:p>
            <w:pPr>
              <w:pStyle w:val="18"/>
              <w:autoSpaceDN w:val="0"/>
              <w:spacing w:line="240" w:lineRule="auto"/>
              <w:ind w:firstLine="360"/>
              <w:rPr>
                <w:rFonts w:ascii="Times New Roman" w:eastAsia="方正仿宋_GBK" w:hAnsi="Times New Roman"/>
                <w:szCs w:val="24"/>
              </w:rPr>
            </w:pPr>
          </w:p>
        </w:tc>
      </w:tr>
    </w:tbl>
    <w:p>
      <w:pPr>
        <w:pStyle w:val="18"/>
        <w:autoSpaceDN w:val="0"/>
        <w:spacing w:line="360" w:lineRule="auto"/>
        <w:ind w:firstLine="360"/>
        <w:rPr>
          <w:rFonts w:ascii="Times New Roman" w:eastAsia="方正仿宋_GBK" w:hAnsi="Times New Roman"/>
          <w:vanish/>
          <w:szCs w:val="24"/>
        </w:rPr>
      </w:pPr>
    </w:p>
    <w:tbl>
      <w:tblPr>
        <w:jc w:val="left"/>
        <w:tblInd w:w="-4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320"/>
        <w:gridCol w:w="1620"/>
        <w:gridCol w:w="1980"/>
        <w:gridCol w:w="1620"/>
        <w:gridCol w:w="2220"/>
      </w:tblGrid>
      <w:tr>
        <w:trPr>
          <w:trHeight w:val="15"/>
        </w:trPr>
        <w:tc>
          <w:tcPr>
            <w:tcW w:w="1320" w:type="dxa"/>
            <w:tcBorders>
              <w:top w:val="nil"/>
              <w:left w:val="nil"/>
              <w:bottom w:val="nil"/>
              <w:right w:val="nil"/>
              <w:tl2br w:val="nil"/>
              <w:tr2bl w:val="nil"/>
            </w:tcBorders>
            <w:tcMar>
              <w:left w:w="15" w:type="dxa"/>
              <w:right w:w="15" w:type="dxa"/>
            </w:tcMar>
            <w:vAlign w:val="bottom"/>
          </w:tcPr>
          <w:p>
            <w:pPr>
              <w:pStyle w:val="19"/>
              <w:autoSpaceDN w:val="0"/>
              <w:spacing w:line="360" w:lineRule="auto"/>
              <w:ind w:firstLine="360"/>
              <w:rPr>
                <w:rFonts w:hint="eastAsia"/>
                <w:szCs w:val="32"/>
              </w:rPr>
            </w:pPr>
          </w:p>
        </w:tc>
        <w:tc>
          <w:tcPr>
            <w:tcW w:w="1620" w:type="dxa"/>
            <w:tcBorders>
              <w:top w:val="nil"/>
              <w:left w:val="nil"/>
              <w:bottom w:val="nil"/>
              <w:right w:val="nil"/>
              <w:tl2br w:val="nil"/>
              <w:tr2bl w:val="nil"/>
            </w:tcBorders>
            <w:tcMar>
              <w:left w:w="15" w:type="dxa"/>
              <w:right w:w="15" w:type="dxa"/>
            </w:tcMar>
            <w:vAlign w:val="center"/>
          </w:tcPr>
          <w:p>
            <w:pPr>
              <w:pStyle w:val="18"/>
              <w:autoSpaceDN w:val="0"/>
              <w:spacing w:line="360" w:lineRule="auto"/>
              <w:ind w:left="0" w:firstLine="0"/>
              <w:rPr>
                <w:rFonts w:ascii="Times New Roman" w:eastAsia="方正仿宋_GBK" w:hAnsi="Times New Roman"/>
                <w:szCs w:val="24"/>
              </w:rPr>
            </w:pPr>
            <w:r>
              <w:rPr>
                <w:rFonts w:ascii="Times New Roman" w:eastAsia="方正仿宋_GBK" w:hAnsi="Times New Roman" w:hint="eastAsia"/>
                <w:szCs w:val="24"/>
              </w:rPr>
              <w:t>关</w:t>
            </w:r>
            <w:r>
              <w:rPr>
                <w:rFonts w:ascii="Times New Roman" w:eastAsia="方正仿宋_GBK" w:hAnsi="Times New Roman"/>
                <w:szCs w:val="24"/>
              </w:rPr>
              <w:t>(</w:t>
            </w:r>
            <w:r>
              <w:rPr>
                <w:rFonts w:ascii="Times New Roman" w:eastAsia="方正仿宋_GBK" w:hAnsi="Times New Roman" w:hint="eastAsia"/>
                <w:szCs w:val="24"/>
              </w:rPr>
              <w:t>处</w:t>
            </w:r>
            <w:r>
              <w:rPr>
                <w:rFonts w:ascii="Times New Roman" w:eastAsia="方正仿宋_GBK" w:hAnsi="Times New Roman"/>
                <w:szCs w:val="24"/>
              </w:rPr>
              <w:t>)</w:t>
            </w:r>
            <w:r>
              <w:rPr>
                <w:rFonts w:ascii="Times New Roman" w:eastAsia="方正仿宋_GBK" w:hAnsi="Times New Roman" w:hint="eastAsia"/>
                <w:szCs w:val="24"/>
              </w:rPr>
              <w:t>盖章</w:t>
            </w:r>
          </w:p>
        </w:tc>
        <w:tc>
          <w:tcPr>
            <w:tcW w:w="1980" w:type="dxa"/>
            <w:tcBorders>
              <w:top w:val="nil"/>
              <w:left w:val="nil"/>
              <w:bottom w:val="nil"/>
              <w:right w:val="nil"/>
              <w:tl2br w:val="nil"/>
              <w:tr2bl w:val="nil"/>
            </w:tcBorders>
            <w:tcMar>
              <w:left w:w="15" w:type="dxa"/>
              <w:right w:w="15" w:type="dxa"/>
            </w:tcMar>
            <w:vAlign w:val="center"/>
          </w:tcPr>
          <w:p>
            <w:pPr>
              <w:pStyle w:val="18"/>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经办人</w:t>
            </w:r>
            <w:r>
              <w:rPr>
                <w:rFonts w:ascii="Times New Roman" w:eastAsia="方正仿宋_GBK" w:hAnsi="Times New Roman"/>
                <w:szCs w:val="24"/>
              </w:rPr>
              <w:t>(</w:t>
            </w:r>
            <w:r>
              <w:rPr>
                <w:rFonts w:ascii="Times New Roman" w:eastAsia="方正仿宋_GBK" w:hAnsi="Times New Roman" w:hint="eastAsia"/>
                <w:szCs w:val="24"/>
              </w:rPr>
              <w:t>签字</w:t>
            </w:r>
            <w:r>
              <w:rPr>
                <w:rFonts w:ascii="Times New Roman" w:eastAsia="方正仿宋_GBK" w:hAnsi="Times New Roman"/>
                <w:szCs w:val="24"/>
              </w:rPr>
              <w:t>)</w:t>
            </w:r>
            <w:r>
              <w:rPr>
                <w:rFonts w:ascii="Times New Roman" w:eastAsia="方正仿宋_GBK" w:hAnsi="Times New Roman" w:hint="eastAsia"/>
                <w:szCs w:val="24"/>
              </w:rPr>
              <w:t>：</w:t>
            </w:r>
          </w:p>
        </w:tc>
        <w:tc>
          <w:tcPr>
            <w:tcW w:w="1620" w:type="dxa"/>
            <w:tcBorders>
              <w:top w:val="nil"/>
              <w:left w:val="nil"/>
              <w:bottom w:val="nil"/>
              <w:right w:val="nil"/>
              <w:tl2br w:val="nil"/>
              <w:tr2bl w:val="nil"/>
            </w:tcBorders>
            <w:tcMar>
              <w:left w:w="15" w:type="dxa"/>
              <w:right w:w="15" w:type="dxa"/>
            </w:tcMar>
            <w:vAlign w:val="bottom"/>
          </w:tcPr>
          <w:p>
            <w:pPr>
              <w:pStyle w:val="19"/>
              <w:autoSpaceDN w:val="0"/>
              <w:spacing w:line="360" w:lineRule="auto"/>
              <w:ind w:firstLine="360"/>
              <w:jc w:val="center"/>
              <w:rPr>
                <w:szCs w:val="32"/>
              </w:rPr>
            </w:pPr>
            <w:r>
              <mc:AlternateContent>
                <mc:Choice Requires="wps">
                  <w:drawing>
                    <wp:anchor distT="0" distB="0" distL="114298" distR="114298" simplePos="0" relativeHeight="14" behindDoc="0" locked="0" layoutInCell="1" hidden="0" allowOverlap="1">
                      <wp:simplePos x="0" y="0"/>
                      <wp:positionH relativeFrom="character">
                        <wp:posOffset>0</wp:posOffset>
                      </wp:positionH>
                      <wp:positionV relativeFrom="line">
                        <wp:posOffset>0</wp:posOffset>
                      </wp:positionV>
                      <wp:extent cx="12700" cy="9525"/>
                      <wp:effectExtent l="0" t="0" r="0" b="0"/>
                      <wp:wrapNone/>
                      <wp:docPr id="5" name="矩形 2"/>
                      <wp:cNvGraphicFramePr>
                        <a:graphicFrameLocks noChangeAspect="0"/>
                      </wp:cNvGraphicFramePr>
                      <a:graphic>
                        <a:graphicData uri="http://schemas.microsoft.com/office/word/2010/wordprocessingShape">
                          <wps:wsp>
                            <wps:cNvSpPr/>
                            <wps:spPr>
                              <a:xfrm rot="0">
                                <a:off x="0" y="0"/>
                                <a:ext cx="12700" cy="9525"/>
                              </a:xfrm>
                              <a:prstGeom prst="rect"/>
                              <a:solidFill>
                                <a:srgbClr val="C0C0C0"/>
                              </a:solidFill>
                              <a:ln w="9525" cmpd="sng" cap="flat">
                                <a:noFill/>
                                <a:prstDash val="solid"/>
                                <a:miter/>
                              </a:ln>
                            </wps:spPr>
                            <wps:bodyPr vert="horz" wrap="square" lIns="91440" tIns="45720" rIns="91440" bIns="45720" anchor="t" anchorCtr="0" upright="1">
                              <a:noAutofit/>
                            </wps:bodyPr>
                          </wps:wsp>
                        </a:graphicData>
                      </a:graphic>
                    </wp:anchor>
                  </w:drawing>
                </mc:Choice>
                <mc:Fallback>
                  <w:pict>
                    <v:rect type="#_x0000_t1" id="矩形 2 6" o:spid="_x0000_s6" fillcolor="#C0C0C0" stroked="f" style="position:absolute;margin-left:0.0pt;margin-top:0.0pt;width:1.0pt;height:0.75pt;z-index:14;mso-position-horizontal:absolute;mso-position-horizontal-relative:char;mso-position-vertical:absolute;mso-position-vertical-relative:line;mso-wrap-distance-left:8.999863pt;mso-wrap-distance-right:8.999863pt;">
                      <v:stroke color="#000000"/>
                    </v:rect>
                  </w:pict>
                </mc:Fallback>
              </mc:AlternateContent>
            </w:r>
          </w:p>
          <w:p>
            <w:pPr>
              <w:pStyle w:val="18"/>
              <w:autoSpaceDN w:val="0"/>
              <w:spacing w:line="360" w:lineRule="auto"/>
              <w:ind w:firstLine="360"/>
              <w:rPr>
                <w:rFonts w:ascii="Times New Roman" w:eastAsia="方正仿宋_GBK" w:hAnsi="Times New Roman"/>
                <w:szCs w:val="24"/>
              </w:rPr>
            </w:pPr>
          </w:p>
        </w:tc>
        <w:tc>
          <w:tcPr>
            <w:tcW w:w="2220" w:type="dxa"/>
            <w:tcBorders>
              <w:top w:val="nil"/>
              <w:left w:val="nil"/>
              <w:bottom w:val="nil"/>
              <w:right w:val="nil"/>
              <w:tl2br w:val="nil"/>
              <w:tr2bl w:val="nil"/>
            </w:tcBorders>
            <w:tcMar>
              <w:left w:w="15" w:type="dxa"/>
              <w:right w:w="15" w:type="dxa"/>
            </w:tcMar>
            <w:vAlign w:val="center"/>
          </w:tcPr>
          <w:p>
            <w:pPr>
              <w:pStyle w:val="18"/>
              <w:autoSpaceDN w:val="0"/>
              <w:spacing w:line="360" w:lineRule="auto"/>
              <w:ind w:firstLine="360"/>
              <w:rPr>
                <w:rFonts w:ascii="Times New Roman" w:eastAsia="方正仿宋_GBK" w:hAnsi="Times New Roman"/>
                <w:szCs w:val="24"/>
              </w:rPr>
            </w:pPr>
            <w:r>
              <w:rPr>
                <w:rFonts w:ascii="Times New Roman" w:eastAsia="方正仿宋_GBK" w:hAnsi="Times New Roman"/>
                <w:szCs w:val="24"/>
                <w:u w:val="single"/>
              </w:rPr>
              <w:t xml:space="preserve">   </w:t>
            </w:r>
            <w:r>
              <w:rPr>
                <w:rFonts w:ascii="Times New Roman" w:eastAsia="方正仿宋_GBK" w:hAnsi="Times New Roman" w:hint="eastAsia"/>
                <w:szCs w:val="24"/>
              </w:rPr>
              <w:t>年</w:t>
            </w:r>
            <w:r>
              <w:rPr>
                <w:rFonts w:ascii="Times New Roman" w:eastAsia="方正仿宋_GBK" w:hAnsi="Times New Roman"/>
                <w:szCs w:val="24"/>
                <w:u w:val="single"/>
              </w:rPr>
              <w:t xml:space="preserve">  </w:t>
            </w:r>
            <w:r>
              <w:rPr>
                <w:rFonts w:ascii="Times New Roman" w:eastAsia="方正仿宋_GBK" w:hAnsi="Times New Roman" w:hint="eastAsia"/>
                <w:szCs w:val="24"/>
              </w:rPr>
              <w:t>月</w:t>
            </w:r>
            <w:r>
              <w:rPr>
                <w:rFonts w:ascii="Times New Roman" w:eastAsia="方正仿宋_GBK" w:hAnsi="Times New Roman"/>
                <w:szCs w:val="24"/>
                <w:u w:val="single"/>
              </w:rPr>
              <w:t xml:space="preserve">  </w:t>
            </w:r>
            <w:r>
              <w:rPr>
                <w:rFonts w:ascii="Times New Roman" w:eastAsia="方正仿宋_GBK" w:hAnsi="Times New Roman" w:hint="eastAsia"/>
                <w:szCs w:val="24"/>
              </w:rPr>
              <w:t>日</w:t>
            </w:r>
          </w:p>
        </w:tc>
      </w:tr>
    </w:tbl>
    <w:p>
      <w:pPr>
        <w:pStyle w:val="18"/>
        <w:autoSpaceDN w:val="0"/>
        <w:spacing w:line="360" w:lineRule="auto"/>
        <w:ind w:firstLine="360"/>
        <w:rPr>
          <w:rFonts w:ascii="Times New Roman" w:eastAsia="方正仿宋_GBK" w:hAnsi="Times New Roman"/>
          <w:vanish/>
          <w:szCs w:val="24"/>
        </w:rPr>
      </w:pPr>
    </w:p>
    <w:tbl>
      <w:tblPr>
        <w:jc w:val="left"/>
        <w:tblInd w:w="-4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220"/>
        <w:gridCol w:w="2340"/>
        <w:gridCol w:w="4200"/>
      </w:tblGrid>
      <w:tr>
        <w:trPr>
          <w:trHeight w:val="15"/>
        </w:trPr>
        <w:tc>
          <w:tcPr>
            <w:tcW w:w="2220" w:type="dxa"/>
            <w:tcBorders>
              <w:top w:val="nil"/>
              <w:left w:val="nil"/>
              <w:bottom w:val="nil"/>
              <w:right w:val="nil"/>
              <w:tl2br w:val="nil"/>
              <w:tr2bl w:val="nil"/>
            </w:tcBorders>
            <w:tcMar>
              <w:left w:w="15" w:type="dxa"/>
              <w:right w:w="15" w:type="dxa"/>
            </w:tcMar>
            <w:vAlign w:val="bottom"/>
          </w:tcPr>
          <w:p>
            <w:pPr>
              <w:pStyle w:val="18"/>
              <w:autoSpaceDN w:val="0"/>
              <w:spacing w:line="360" w:lineRule="auto"/>
              <w:ind w:firstLine="360"/>
              <w:rPr>
                <w:rFonts w:ascii="Times New Roman" w:eastAsia="方正仿宋_GBK" w:hAnsi="Times New Roman"/>
                <w:szCs w:val="24"/>
              </w:rPr>
            </w:pPr>
            <w:r>
              <w:rPr>
                <w:rFonts w:ascii="Times New Roman" w:eastAsia="方正仿宋_GBK" w:hAnsi="Times New Roman" w:hint="eastAsia"/>
                <w:szCs w:val="24"/>
              </w:rPr>
              <w:t>受送达人</w:t>
            </w:r>
            <w:r>
              <w:rPr>
                <w:rFonts w:ascii="Times New Roman" w:eastAsia="方正仿宋_GBK" w:hAnsi="Times New Roman"/>
                <w:szCs w:val="24"/>
              </w:rPr>
              <w:t>(</w:t>
            </w:r>
            <w:r>
              <w:rPr>
                <w:rFonts w:ascii="Times New Roman" w:eastAsia="方正仿宋_GBK" w:hAnsi="Times New Roman" w:hint="eastAsia"/>
                <w:szCs w:val="24"/>
              </w:rPr>
              <w:t>签字</w:t>
            </w:r>
            <w:r>
              <w:rPr>
                <w:rFonts w:ascii="Times New Roman" w:eastAsia="方正仿宋_GBK" w:hAnsi="Times New Roman"/>
                <w:szCs w:val="24"/>
              </w:rPr>
              <w:t>)</w:t>
            </w:r>
            <w:r>
              <w:rPr>
                <w:rFonts w:ascii="Times New Roman" w:eastAsia="方正仿宋_GBK" w:hAnsi="Times New Roman" w:hint="eastAsia"/>
                <w:szCs w:val="24"/>
              </w:rPr>
              <w:t>：</w:t>
            </w:r>
          </w:p>
        </w:tc>
        <w:tc>
          <w:tcPr>
            <w:tcW w:w="2340" w:type="dxa"/>
            <w:tcBorders>
              <w:top w:val="nil"/>
              <w:left w:val="nil"/>
              <w:bottom w:val="nil"/>
              <w:right w:val="nil"/>
              <w:tl2br w:val="nil"/>
              <w:tr2bl w:val="nil"/>
            </w:tcBorders>
            <w:tcMar>
              <w:left w:w="15" w:type="dxa"/>
              <w:right w:w="15" w:type="dxa"/>
            </w:tcMar>
            <w:vAlign w:val="bottom"/>
          </w:tcPr>
          <w:p>
            <w:pPr>
              <w:pStyle w:val="19"/>
              <w:autoSpaceDN w:val="0"/>
              <w:spacing w:line="360" w:lineRule="auto"/>
              <w:rPr>
                <w:rFonts w:hint="eastAsia"/>
                <w:szCs w:val="32"/>
              </w:rPr>
            </w:pPr>
          </w:p>
        </w:tc>
        <w:tc>
          <w:tcPr>
            <w:tcW w:w="4200" w:type="dxa"/>
            <w:tcBorders>
              <w:top w:val="nil"/>
              <w:left w:val="nil"/>
              <w:bottom w:val="nil"/>
              <w:right w:val="nil"/>
              <w:tl2br w:val="nil"/>
              <w:tr2bl w:val="nil"/>
            </w:tcBorders>
            <w:tcMar>
              <w:left w:w="15" w:type="dxa"/>
              <w:right w:w="15" w:type="dxa"/>
            </w:tcMar>
            <w:vAlign w:val="center"/>
          </w:tcPr>
          <w:p>
            <w:pPr>
              <w:pStyle w:val="18"/>
              <w:autoSpaceDN w:val="0"/>
              <w:spacing w:line="360" w:lineRule="auto"/>
              <w:ind w:firstLine="360"/>
              <w:jc w:val="right"/>
              <w:rPr>
                <w:rFonts w:ascii="Times New Roman" w:eastAsia="方正仿宋_GBK" w:hAnsi="Times New Roman"/>
                <w:szCs w:val="24"/>
                <w:u w:val="single"/>
              </w:rPr>
            </w:pPr>
          </w:p>
          <w:p>
            <w:pPr>
              <w:pStyle w:val="18"/>
              <w:autoSpaceDN w:val="0"/>
              <w:spacing w:line="360" w:lineRule="auto"/>
              <w:ind w:firstLine="360"/>
              <w:jc w:val="center"/>
              <w:rPr>
                <w:rFonts w:ascii="Times New Roman" w:eastAsia="方正仿宋_GBK" w:hAnsi="Times New Roman"/>
                <w:szCs w:val="24"/>
              </w:rPr>
            </w:pPr>
            <w:r>
              <w:rPr>
                <w:rFonts w:ascii="Times New Roman" w:eastAsia="方正仿宋_GBK" w:hAnsi="Times New Roman"/>
                <w:szCs w:val="24"/>
                <w:u w:val="single"/>
              </w:rPr>
              <w:t>  </w:t>
            </w:r>
            <w:r>
              <w:rPr>
                <w:rFonts w:ascii="Times New Roman" w:eastAsia="方正仿宋_GBK" w:hAnsi="Times New Roman" w:hint="eastAsia"/>
                <w:szCs w:val="24"/>
              </w:rPr>
              <w:t>年</w:t>
            </w:r>
            <w:r>
              <w:rPr>
                <w:rFonts w:ascii="Times New Roman" w:eastAsia="方正仿宋_GBK" w:hAnsi="Times New Roman"/>
                <w:szCs w:val="24"/>
                <w:u w:val="single"/>
              </w:rPr>
              <w:t xml:space="preserve">  </w:t>
            </w:r>
            <w:r>
              <w:rPr>
                <w:rFonts w:ascii="Times New Roman" w:eastAsia="方正仿宋_GBK" w:hAnsi="Times New Roman" w:hint="eastAsia"/>
                <w:szCs w:val="24"/>
              </w:rPr>
              <w:t>月</w:t>
            </w:r>
            <w:r>
              <w:rPr>
                <w:rFonts w:ascii="Times New Roman" w:eastAsia="方正仿宋_GBK" w:hAnsi="Times New Roman"/>
                <w:szCs w:val="24"/>
                <w:u w:val="single"/>
              </w:rPr>
              <w:t xml:space="preserve">  </w:t>
            </w:r>
            <w:r>
              <w:rPr>
                <w:rFonts w:ascii="Times New Roman" w:eastAsia="方正仿宋_GBK" w:hAnsi="Times New Roman" w:hint="eastAsia"/>
                <w:szCs w:val="24"/>
              </w:rPr>
              <w:t>日</w:t>
            </w:r>
          </w:p>
        </w:tc>
      </w:tr>
    </w:tbl>
    <w:p>
      <w:pPr>
        <w:pStyle w:val="18"/>
        <w:autoSpaceDN w:val="0"/>
        <w:spacing w:line="360" w:lineRule="auto"/>
        <w:ind w:left="0" w:firstLine="0"/>
        <w:jc w:val="center"/>
        <w:rPr>
          <w:rFonts w:ascii="Times New Roman" w:eastAsia="方正仿宋_GBK" w:hAnsi="Times New Roman"/>
          <w:sz w:val="21"/>
          <w:szCs w:val="24"/>
        </w:rPr>
      </w:pPr>
      <w:r>
        <w:rPr>
          <w:rFonts w:ascii="Times New Roman" w:eastAsia="方正仿宋_GBK" w:hAnsi="Times New Roman" w:hint="eastAsia"/>
          <w:sz w:val="21"/>
          <w:szCs w:val="24"/>
        </w:rPr>
        <w:t>第二联：海关留存</w:t>
      </w:r>
    </w:p>
    <w:sectPr>
      <w:pgSz w:w="11907" w:h="16839"/>
      <w:pgMar w:top="1440" w:right="1800" w:bottom="1440" w:left="1800" w:header="851" w:footer="992" w:gutter="0"/>
      <w:docGrid w:type="lines" w:linePitch="435"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A00002BF" w:usb1="38CF7CFA" w:usb2="00082016" w:usb3="00000000" w:csb0="00040001" w:csb1="00000000"/>
  </w:font>
  <w:font w:name="Times New Roman">
    <w:panose1 w:val="02020603050405020304"/>
    <w:charset w:val="00"/>
    <w:family w:val="auto"/>
    <w:pitch w:val="variable"/>
    <w:sig w:usb0="00000A87" w:usb1="00000000" w:usb2="00000000" w:usb3="00000000" w:csb0="400001BF" w:csb1="DFF70000"/>
  </w:font>
  <w:font w:name="方正小标宋_GBK">
    <w:panose1 w:val="02000000000000000000"/>
    <w:charset w:val="86"/>
    <w:family w:val="script"/>
    <w:pitch w:val="variable"/>
    <w:sig w:usb0="A00002BF" w:usb1="38CF7CFA" w:usb2="00082016" w:usb3="00000000" w:csb0="00040001" w:csb1="00000000"/>
  </w:font>
  <w:font w:name="方正仿宋_GBK">
    <w:panose1 w:val="02000000000000000000"/>
    <w:charset w:val="86"/>
    <w:family w:val="script"/>
    <w:pitch w:val="variable"/>
    <w:sig w:usb0="A00002BF" w:usb1="38CF7CFA" w:usb2="00082016" w:usb3="00000000" w:csb0="00040001" w:csb1="00000000"/>
  </w:font>
  <w:font w:name="宋体">
    <w:altName w:val="华文宋体"/>
    <w:panose1 w:val="02010600030101010101"/>
    <w:charset w:val="86"/>
    <w:family w:val="auto"/>
    <w:pitch w:val="variable"/>
    <w:sig w:usb0="00000003" w:usb1="080E0000" w:usb2="00000000" w:usb3="00000000" w:csb0="00040001" w:csb1="00000000"/>
  </w:font>
  <w:font w:name="Arial">
    <w:altName w:val="DejaVu Sans"/>
    <w:panose1 w:val="020B0604020202020204"/>
    <w:charset w:val="00"/>
    <w:family w:val="auto"/>
    <w:pitch w:val="variable"/>
    <w:sig w:usb0="00007A87" w:usb1="80000000" w:usb2="00000008" w:usb3="00000000" w:csb0="400001FF" w:csb1="FFFF0000"/>
  </w:font>
  <w:font w:name="黑体">
    <w:altName w:val="华文细黑"/>
    <w:panose1 w:val="02010600030101010101"/>
    <w:charset w:val="86"/>
    <w:family w:val="auto"/>
    <w:pitch w:val="variable"/>
    <w:sig w:usb0="00000001" w:usb1="080E0000" w:usb2="00000000" w:usb3="00000000" w:csb0="0004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isplayBackgroundShape/>
  <w:bordersDoNotSurroundHeader/>
  <w:bordersDoNotSurroundFooter/>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toc 1"/>
    <w:basedOn w:val="0"/>
    <w:autoRedefine/>
    <w:next w:val="0"/>
  </w:style>
  <w:style w:type="paragraph" w:customStyle="1" w:styleId="16">
    <w:name w:val="样式 15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17">
    <w:name w:val="正文内容"/>
    <w:pPr>
      <w:widowControl w:val="0"/>
      <w:spacing w:line="400" w:lineRule="exact"/>
      <w:ind w:firstLine="200"/>
    </w:pPr>
    <w:rPr>
      <w:rFonts w:ascii="宋体" w:eastAsia="宋体" w:cs="Times New Roman"/>
      <w:kern w:val="2"/>
      <w:sz w:val="18"/>
      <w:szCs w:val="20"/>
      <w:lang w:val="en-US" w:eastAsia="zh-CN" w:bidi="ar-SA"/>
    </w:rPr>
  </w:style>
  <w:style w:type="paragraph" w:customStyle="1" w:styleId="18">
    <w:name w:val="样式 13 小五"/>
    <w:pPr>
      <w:widowControl w:val="0"/>
      <w:spacing w:line="400" w:lineRule="exact"/>
      <w:ind w:firstLine="200"/>
    </w:pPr>
    <w:rPr>
      <w:rFonts w:ascii="宋体" w:eastAsia="宋体" w:cs="Times New Roman"/>
      <w:kern w:val="2"/>
      <w:sz w:val="18"/>
      <w:szCs w:val="20"/>
      <w:lang w:val="en-US" w:eastAsia="zh-CN" w:bidi="ar-SA"/>
    </w:rPr>
  </w:style>
  <w:style w:type="paragraph" w:customStyle="1" w:styleId="19">
    <w:name w:val="样式 159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127">
    <w:name w:val="样式 小五"/>
    <w:pPr>
      <w:widowControl w:val="0"/>
      <w:spacing w:line="400" w:lineRule="exact"/>
      <w:ind w:firstLine="200"/>
    </w:pPr>
    <w:rPr>
      <w:rFonts w:ascii="宋体" w:eastAsia="宋体" w:cs="Times New Roman"/>
      <w:kern w:val="2"/>
      <w:sz w:val="18"/>
      <w:szCs w:val="20"/>
      <w:lang w:val="en-US" w:eastAsia="zh-CN" w:bidi="ar-SA"/>
    </w:rPr>
  </w:style>
  <w:style w:type="paragraph" w:customStyle="1" w:styleId="128">
    <w:name w:val="样式 1 小五"/>
    <w:pPr>
      <w:widowControl w:val="0"/>
      <w:spacing w:line="400" w:lineRule="exact"/>
      <w:ind w:firstLine="200"/>
    </w:pPr>
    <w:rPr>
      <w:rFonts w:ascii="宋体" w:eastAsia="宋体" w:cs="Times New Roman"/>
      <w:kern w:val="2"/>
      <w:sz w:val="18"/>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7</TotalTime>
  <Application>Yozo_Office</Application>
  <Pages>2</Pages>
  <Words>995</Words>
  <Characters>1065</Characters>
  <Lines>116</Lines>
  <Paragraphs>73</Paragraphs>
  <CharactersWithSpaces>1142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张云飞</cp:lastModifiedBy>
  <cp:revision>1</cp:revision>
  <dcterms:created xsi:type="dcterms:W3CDTF">2025-10-27T09:07:08Z</dcterms:created>
  <dcterms:modified xsi:type="dcterms:W3CDTF">2025-10-28T08:06:09Z</dcterms:modified>
</cp:coreProperties>
</file>