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utoSpaceDN w:val="0"/>
        <w:rPr>
          <w:rFonts w:eastAsia="方正黑体_GBK" w:cs="Times New Roman"/>
          <w:szCs w:val="32"/>
          <w:lang w:bidi="ar-SA"/>
        </w:rPr>
      </w:pPr>
      <w:r>
        <w:rPr>
          <w:rFonts w:eastAsia="方正黑体_GBK" w:cs="Times New Roman"/>
          <w:szCs w:val="32"/>
          <w:lang w:bidi="ar-SA"/>
        </w:rPr>
        <w:t>附件3</w:t>
      </w:r>
    </w:p>
    <w:p>
      <w:pPr>
        <w:pStyle w:val="16"/>
        <w:autoSpaceDN w:val="0"/>
        <w:spacing w:line="560" w:lineRule="exact"/>
        <w:ind w:left="0" w:firstLine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中华人民共和国</w:t>
      </w:r>
    </w:p>
    <w:p>
      <w:pPr>
        <w:pStyle w:val="16"/>
        <w:autoSpaceDN w:val="0"/>
        <w:spacing w:line="560" w:lineRule="exact"/>
        <w:ind w:left="0" w:firstLine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/>
          <w:bCs/>
          <w:sz w:val="28"/>
          <w:szCs w:val="28"/>
          <w:u w:val="single"/>
        </w:rPr>
        <w:t xml:space="preserve">    </w:t>
      </w:r>
      <w:r>
        <w:rPr>
          <w:rFonts w:ascii="方正小标宋_GBK" w:eastAsia="方正小标宋_GBK" w:hint="eastAsia"/>
          <w:bCs/>
          <w:sz w:val="28"/>
          <w:szCs w:val="28"/>
        </w:rPr>
        <w:t>海关价格磋商通知书</w:t>
      </w:r>
    </w:p>
    <w:p>
      <w:pPr>
        <w:pStyle w:val="16"/>
        <w:autoSpaceDN w:val="0"/>
        <w:spacing w:line="560" w:lineRule="exact"/>
        <w:ind w:firstLine="357"/>
        <w:rPr>
          <w:rFonts w:ascii="方正小标宋_GBK" w:eastAsia="方正小标宋_GBK" w:hint="eastAsia"/>
          <w:bCs/>
          <w:sz w:val="21"/>
          <w:szCs w:val="24"/>
        </w:rPr>
      </w:pPr>
    </w:p>
    <w:p>
      <w:pPr>
        <w:pStyle w:val="16"/>
        <w:wordWrap w:val="0"/>
        <w:autoSpaceDN w:val="0"/>
        <w:spacing w:line="360" w:lineRule="auto"/>
        <w:ind w:leftChars="171" w:left="2669" w:rightChars="-15" w:right="-31" w:hangingChars="1100" w:hanging="2310"/>
        <w:jc w:val="center"/>
        <w:rPr>
          <w:rFonts w:ascii="Times New Roman" w:eastAsia="方正仿宋_GBK" w:hAnsi="Times New Roman" w:hint="eastAsia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</w:rPr>
        <w:t xml:space="preserve">                                     </w:t>
      </w:r>
      <w:r>
        <w:rPr>
          <w:rFonts w:ascii="Times New Roman" w:eastAsia="方正仿宋_GBK" w:hAnsi="Times New Roman"/>
          <w:sz w:val="21"/>
          <w:szCs w:val="24"/>
          <w:u w:val="single"/>
        </w:rPr>
        <w:t xml:space="preserve">      </w:t>
      </w:r>
      <w:r>
        <w:rPr>
          <w:rFonts w:ascii="Times New Roman" w:eastAsia="方正仿宋_GBK" w:hAnsi="Times New Roman" w:hint="eastAsia"/>
          <w:sz w:val="21"/>
          <w:szCs w:val="24"/>
        </w:rPr>
        <w:t>关编号：</w:t>
      </w:r>
    </w:p>
    <w:p>
      <w:pPr>
        <w:pStyle w:val="16"/>
        <w:autoSpaceDN w:val="0"/>
        <w:spacing w:line="360" w:lineRule="auto"/>
        <w:ind w:firstLine="0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ind w:firstLine="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</w:rPr>
        <w:t>_____________</w:t>
      </w:r>
      <w:r>
        <w:rPr>
          <w:rFonts w:ascii="Times New Roman" w:eastAsia="方正仿宋_GBK" w:hAnsi="Times New Roman" w:hint="eastAsia"/>
          <w:sz w:val="21"/>
          <w:szCs w:val="24"/>
        </w:rPr>
        <w:t>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单位：</w:t>
      </w:r>
    </w:p>
    <w:p>
      <w:pPr>
        <w:pStyle w:val="16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经审核，海关不接受你公司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单位于</w:t>
      </w:r>
      <w:r>
        <w:rPr>
          <w:rFonts w:ascii="Times New Roman" w:eastAsia="方正仿宋_GBK" w:hAnsi="Times New Roman"/>
          <w:sz w:val="21"/>
          <w:szCs w:val="24"/>
        </w:rPr>
        <w:t>______</w:t>
      </w:r>
      <w:r>
        <w:rPr>
          <w:rFonts w:ascii="Times New Roman" w:eastAsia="方正仿宋_GBK" w:hAnsi="Times New Roman" w:hint="eastAsia"/>
          <w:sz w:val="21"/>
          <w:szCs w:val="24"/>
        </w:rPr>
        <w:t>年</w:t>
      </w:r>
      <w:r>
        <w:rPr>
          <w:rFonts w:ascii="Times New Roman" w:eastAsia="方正仿宋_GBK" w:hAnsi="Times New Roman"/>
          <w:sz w:val="21"/>
          <w:szCs w:val="24"/>
        </w:rPr>
        <w:t>__</w:t>
      </w:r>
      <w:r>
        <w:rPr>
          <w:rFonts w:ascii="Times New Roman" w:eastAsia="方正仿宋_GBK" w:hAnsi="Times New Roman" w:hint="eastAsia"/>
          <w:sz w:val="21"/>
          <w:szCs w:val="24"/>
        </w:rPr>
        <w:t>月</w:t>
      </w:r>
      <w:r>
        <w:rPr>
          <w:rFonts w:ascii="Times New Roman" w:eastAsia="方正仿宋_GBK" w:hAnsi="Times New Roman"/>
          <w:sz w:val="21"/>
          <w:szCs w:val="24"/>
        </w:rPr>
        <w:t>__</w:t>
      </w:r>
      <w:r>
        <w:rPr>
          <w:rFonts w:ascii="Times New Roman" w:eastAsia="方正仿宋_GBK" w:hAnsi="Times New Roman" w:hint="eastAsia"/>
          <w:sz w:val="21"/>
          <w:szCs w:val="24"/>
        </w:rPr>
        <w:t>日向海关申报的</w:t>
      </w:r>
      <w:r>
        <w:rPr>
          <w:rFonts w:ascii="Times New Roman" w:eastAsia="方正仿宋_GBK" w:hAnsi="Times New Roman"/>
          <w:sz w:val="21"/>
          <w:szCs w:val="24"/>
        </w:rPr>
        <w:t>__________(</w:t>
      </w:r>
      <w:r>
        <w:rPr>
          <w:rFonts w:ascii="Times New Roman" w:eastAsia="方正仿宋_GBK" w:hAnsi="Times New Roman" w:hint="eastAsia"/>
          <w:sz w:val="21"/>
          <w:szCs w:val="24"/>
        </w:rPr>
        <w:t>报关单号</w:t>
      </w:r>
      <w:r>
        <w:rPr>
          <w:rFonts w:ascii="Times New Roman" w:eastAsia="方正仿宋_GBK" w:hAnsi="Times New Roman"/>
          <w:sz w:val="21"/>
          <w:szCs w:val="24"/>
        </w:rPr>
        <w:t>__________)</w:t>
      </w:r>
      <w:r>
        <w:rPr>
          <w:rFonts w:ascii="Times New Roman" w:eastAsia="方正仿宋_GBK" w:hAnsi="Times New Roman" w:hint="eastAsia"/>
          <w:sz w:val="21"/>
          <w:szCs w:val="24"/>
        </w:rPr>
        <w:t>的申报价格，拟重新估价。为保障进出口货物纳税人的合法权益，根据《中华人民共和国</w:t>
      </w:r>
      <w:r>
        <w:rPr>
          <w:rFonts w:ascii="Times New Roman" w:eastAsia="方正仿宋_GBK" w:hAnsi="Times New Roman"/>
          <w:sz w:val="21"/>
          <w:szCs w:val="24"/>
        </w:rPr>
        <w:t>关税法</w:t>
      </w:r>
      <w:r>
        <w:rPr>
          <w:rFonts w:ascii="Times New Roman" w:eastAsia="方正仿宋_GBK" w:hAnsi="Times New Roman" w:hint="eastAsia"/>
          <w:sz w:val="21"/>
          <w:szCs w:val="24"/>
        </w:rPr>
        <w:t>》第二十</w:t>
      </w:r>
      <w:r>
        <w:rPr>
          <w:rFonts w:ascii="Times New Roman" w:eastAsia="方正仿宋_GBK" w:hAnsi="Times New Roman"/>
          <w:sz w:val="21"/>
          <w:szCs w:val="24"/>
        </w:rPr>
        <w:t>七</w:t>
      </w:r>
      <w:r>
        <w:rPr>
          <w:rFonts w:ascii="Times New Roman" w:eastAsia="方正仿宋_GBK" w:hAnsi="Times New Roman" w:hint="eastAsia"/>
          <w:sz w:val="21"/>
          <w:szCs w:val="24"/>
        </w:rPr>
        <w:t>条、第</w:t>
      </w:r>
      <w:r>
        <w:rPr>
          <w:rFonts w:ascii="Times New Roman" w:eastAsia="方正仿宋_GBK" w:hAnsi="Times New Roman"/>
          <w:sz w:val="21"/>
          <w:szCs w:val="24"/>
        </w:rPr>
        <w:t>三十</w:t>
      </w:r>
      <w:r>
        <w:rPr>
          <w:rFonts w:ascii="Times New Roman" w:eastAsia="方正仿宋_GBK" w:hAnsi="Times New Roman" w:hint="eastAsia"/>
          <w:sz w:val="21"/>
          <w:szCs w:val="24"/>
        </w:rPr>
        <w:t>条规定，海关依法与你公司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单位进行价格磋商，请自收到本通知书之日起</w:t>
      </w:r>
      <w:r>
        <w:rPr>
          <w:rFonts w:ascii="Times New Roman" w:eastAsia="方正仿宋_GBK" w:hAnsi="Times New Roman"/>
          <w:sz w:val="21"/>
          <w:szCs w:val="24"/>
        </w:rPr>
        <w:t>5</w:t>
      </w:r>
      <w:r>
        <w:rPr>
          <w:rFonts w:ascii="Times New Roman" w:eastAsia="方正仿宋_GBK" w:hAnsi="Times New Roman" w:hint="eastAsia"/>
          <w:sz w:val="21"/>
          <w:szCs w:val="24"/>
        </w:rPr>
        <w:t>个工作日内至</w:t>
      </w:r>
      <w:r>
        <w:rPr>
          <w:rFonts w:ascii="Times New Roman" w:eastAsia="方正仿宋_GBK" w:hAnsi="Times New Roman"/>
          <w:sz w:val="21"/>
          <w:szCs w:val="24"/>
        </w:rPr>
        <w:t>________</w:t>
      </w:r>
      <w:r>
        <w:rPr>
          <w:rFonts w:ascii="Times New Roman" w:eastAsia="方正仿宋_GBK" w:hAnsi="Times New Roman" w:hint="eastAsia"/>
          <w:sz w:val="21"/>
          <w:szCs w:val="24"/>
        </w:rPr>
        <w:t>与海关进行磋商，磋商内容将成为海关的估价依据。如在规定期限内不与海关进行磋商的，海关将根据海关掌握的资料确定进出口货物的</w:t>
      </w:r>
      <w:r>
        <w:rPr>
          <w:rFonts w:ascii="Times New Roman" w:eastAsia="方正仿宋_GBK" w:hAnsi="Times New Roman"/>
          <w:sz w:val="21"/>
          <w:szCs w:val="24"/>
        </w:rPr>
        <w:t>计</w:t>
      </w:r>
      <w:r>
        <w:rPr>
          <w:rFonts w:ascii="Times New Roman" w:eastAsia="方正仿宋_GBK" w:hAnsi="Times New Roman" w:hint="eastAsia"/>
          <w:sz w:val="21"/>
          <w:szCs w:val="24"/>
        </w:rPr>
        <w:t>税价格。</w:t>
      </w:r>
    </w:p>
    <w:p>
      <w:pPr>
        <w:pStyle w:val="16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ind w:firstLineChars="2900" w:firstLine="609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</w:rPr>
        <w:t>______</w:t>
      </w:r>
      <w:r>
        <w:rPr>
          <w:rFonts w:ascii="Times New Roman" w:eastAsia="方正仿宋_GBK" w:hAnsi="Times New Roman" w:hint="eastAsia"/>
          <w:sz w:val="21"/>
          <w:szCs w:val="24"/>
        </w:rPr>
        <w:t>海关</w:t>
      </w:r>
    </w:p>
    <w:p>
      <w:pPr>
        <w:pStyle w:val="16"/>
        <w:autoSpaceDN w:val="0"/>
        <w:spacing w:line="360" w:lineRule="auto"/>
        <w:ind w:firstLineChars="150" w:firstLine="315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受送达人</w:t>
      </w:r>
      <w:r>
        <w:rPr>
          <w:rFonts w:ascii="Times New Roman" w:eastAsia="方正仿宋_GBK" w:hAnsi="Times New Roman"/>
          <w:sz w:val="21"/>
          <w:szCs w:val="24"/>
        </w:rPr>
        <w:t>(</w:t>
      </w:r>
      <w:r>
        <w:rPr>
          <w:rFonts w:ascii="Times New Roman" w:eastAsia="方正仿宋_GBK" w:hAnsi="Times New Roman" w:hint="eastAsia"/>
          <w:sz w:val="21"/>
          <w:szCs w:val="24"/>
        </w:rPr>
        <w:t>签字</w:t>
      </w:r>
      <w:r>
        <w:rPr>
          <w:rFonts w:ascii="Times New Roman" w:eastAsia="方正仿宋_GBK" w:hAnsi="Times New Roman"/>
          <w:sz w:val="21"/>
          <w:szCs w:val="24"/>
        </w:rPr>
        <w:t>)</w:t>
      </w:r>
      <w:r>
        <w:rPr>
          <w:rFonts w:ascii="Times New Roman" w:eastAsia="方正仿宋_GBK" w:hAnsi="Times New Roman" w:hint="eastAsia"/>
          <w:sz w:val="21"/>
          <w:szCs w:val="24"/>
        </w:rPr>
        <w:t>：</w:t>
      </w:r>
      <w:r>
        <w:rPr>
          <w:rFonts w:ascii="Times New Roman" w:eastAsia="方正仿宋_GBK" w:hAnsi="Times New Roman"/>
          <w:sz w:val="21"/>
          <w:szCs w:val="24"/>
        </w:rPr>
        <w:t xml:space="preserve">                                       </w:t>
      </w:r>
      <w:r>
        <w:rPr>
          <w:rFonts w:ascii="Times New Roman" w:eastAsia="方正仿宋_GBK" w:hAnsi="Times New Roman" w:hint="eastAsia"/>
          <w:sz w:val="21"/>
          <w:szCs w:val="24"/>
        </w:rPr>
        <w:t>年</w:t>
      </w:r>
      <w:r>
        <w:rPr>
          <w:rFonts w:ascii="Times New Roman" w:eastAsia="方正仿宋_GBK" w:hAnsi="Times New Roman"/>
          <w:sz w:val="21"/>
          <w:szCs w:val="24"/>
        </w:rPr>
        <w:t xml:space="preserve">  </w:t>
      </w:r>
      <w:r>
        <w:rPr>
          <w:rFonts w:ascii="Times New Roman" w:eastAsia="方正仿宋_GBK" w:hAnsi="Times New Roman" w:hint="eastAsia"/>
          <w:sz w:val="21"/>
          <w:szCs w:val="24"/>
        </w:rPr>
        <w:t>月</w:t>
      </w:r>
      <w:r>
        <w:rPr>
          <w:rFonts w:ascii="Times New Roman" w:eastAsia="方正仿宋_GBK" w:hAnsi="Times New Roman"/>
          <w:sz w:val="21"/>
          <w:szCs w:val="24"/>
        </w:rPr>
        <w:t xml:space="preserve">  </w:t>
      </w:r>
      <w:r>
        <w:rPr>
          <w:rFonts w:ascii="Times New Roman" w:eastAsia="方正仿宋_GBK" w:hAnsi="Times New Roman" w:hint="eastAsia"/>
          <w:sz w:val="21"/>
          <w:szCs w:val="24"/>
        </w:rPr>
        <w:t>日</w:t>
      </w:r>
    </w:p>
    <w:p>
      <w:pPr>
        <w:pStyle w:val="16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</w:p>
    <w:p>
      <w:pPr>
        <w:pStyle w:val="16"/>
        <w:autoSpaceDN w:val="0"/>
        <w:spacing w:line="360" w:lineRule="auto"/>
        <w:ind w:left="0" w:firstLine="0"/>
        <w:jc w:val="center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第一联：企业留存</w:t>
      </w:r>
    </w:p>
    <w:p>
      <w:pPr>
        <w:pStyle w:val="15"/>
        <w:autoSpaceDN w:val="0"/>
        <w:rPr>
          <w:sz w:val="21"/>
          <w:szCs w:val="24"/>
        </w:rPr>
        <w:sectPr>
          <w:pgSz w:w="11906" w:h="16838"/>
          <w:pgMar w:top="1440" w:right="1800" w:bottom="1440" w:left="1800" w:header="851" w:footer="992" w:gutter="0"/>
          <w:pgNumType/>
          <w:docGrid w:type="lines" w:linePitch="312" w:charSpace="22528"/>
        </w:sectPr>
      </w:pPr>
    </w:p>
    <w:p>
      <w:pPr>
        <w:pStyle w:val="17"/>
        <w:autoSpaceDN w:val="0"/>
        <w:spacing w:line="560" w:lineRule="exact"/>
        <w:ind w:left="0" w:firstLine="0"/>
        <w:jc w:val="center"/>
        <w:rPr>
          <w:rFonts w:ascii="方正小标宋_GBK" w:eastAsia="方正小标宋_GBK" w:hint="eastAsia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中华人民共和国</w:t>
      </w:r>
    </w:p>
    <w:p>
      <w:pPr>
        <w:pStyle w:val="17"/>
        <w:autoSpaceDN w:val="0"/>
        <w:spacing w:line="560" w:lineRule="exact"/>
        <w:ind w:left="0" w:firstLine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/>
          <w:bCs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方正小标宋_GBK" w:eastAsia="方正小标宋_GBK"/>
          <w:bCs/>
          <w:sz w:val="28"/>
          <w:szCs w:val="28"/>
          <w:u w:val="single"/>
        </w:rPr>
        <w:t xml:space="preserve">   </w:t>
      </w:r>
      <w:r>
        <w:rPr>
          <w:rFonts w:ascii="方正小标宋_GBK" w:eastAsia="方正小标宋_GBK" w:hint="eastAsia"/>
          <w:bCs/>
          <w:sz w:val="28"/>
          <w:szCs w:val="28"/>
        </w:rPr>
        <w:t>海关价格磋商通知书</w:t>
      </w:r>
    </w:p>
    <w:p>
      <w:pPr>
        <w:pStyle w:val="17"/>
        <w:autoSpaceDN w:val="0"/>
        <w:spacing w:line="560" w:lineRule="exact"/>
        <w:ind w:firstLine="0"/>
        <w:rPr>
          <w:rFonts w:ascii="方正小标宋_GBK" w:eastAsia="方正小标宋_GBK" w:hint="eastAsia"/>
          <w:sz w:val="32"/>
          <w:szCs w:val="24"/>
        </w:rPr>
      </w:pPr>
    </w:p>
    <w:p>
      <w:pPr>
        <w:pStyle w:val="17"/>
        <w:wordWrap w:val="0"/>
        <w:autoSpaceDN w:val="0"/>
        <w:spacing w:line="360" w:lineRule="auto"/>
        <w:ind w:left="1" w:rightChars="334" w:right="701" w:firstLineChars="254" w:firstLine="533"/>
        <w:jc w:val="right"/>
        <w:rPr>
          <w:rFonts w:ascii="Times New Roman" w:eastAsia="方正仿宋_GBK" w:hAnsi="Times New Roman" w:hint="eastAsia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  <w:u w:val="single"/>
        </w:rPr>
        <w:t xml:space="preserve">     </w:t>
      </w:r>
      <w:r>
        <w:rPr>
          <w:rFonts w:ascii="Times New Roman" w:eastAsia="方正仿宋_GBK" w:hAnsi="Times New Roman" w:hint="eastAsia"/>
          <w:sz w:val="21"/>
          <w:szCs w:val="24"/>
        </w:rPr>
        <w:t>关编号：</w:t>
      </w:r>
    </w:p>
    <w:p>
      <w:pPr>
        <w:pStyle w:val="17"/>
        <w:autoSpaceDN w:val="0"/>
        <w:spacing w:line="360" w:lineRule="auto"/>
        <w:ind w:firstLine="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</w:rPr>
        <w:t>_____________</w:t>
      </w:r>
      <w:r>
        <w:rPr>
          <w:rFonts w:ascii="Times New Roman" w:eastAsia="方正仿宋_GBK" w:hAnsi="Times New Roman" w:hint="eastAsia"/>
          <w:sz w:val="21"/>
          <w:szCs w:val="24"/>
        </w:rPr>
        <w:t>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单位：</w:t>
      </w:r>
    </w:p>
    <w:p>
      <w:pPr>
        <w:pStyle w:val="17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经审核，海关不接受你公司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单位于</w:t>
      </w:r>
      <w:r>
        <w:rPr>
          <w:rFonts w:ascii="Times New Roman" w:eastAsia="方正仿宋_GBK" w:hAnsi="Times New Roman"/>
          <w:sz w:val="21"/>
          <w:szCs w:val="24"/>
        </w:rPr>
        <w:t>____</w:t>
      </w:r>
      <w:r>
        <w:rPr>
          <w:rFonts w:ascii="Times New Roman" w:eastAsia="方正仿宋_GBK" w:hAnsi="Times New Roman" w:hint="eastAsia"/>
          <w:sz w:val="21"/>
          <w:szCs w:val="24"/>
        </w:rPr>
        <w:t>年</w:t>
      </w:r>
      <w:r>
        <w:rPr>
          <w:rFonts w:ascii="Times New Roman" w:eastAsia="方正仿宋_GBK" w:hAnsi="Times New Roman"/>
          <w:sz w:val="21"/>
          <w:szCs w:val="24"/>
        </w:rPr>
        <w:t>__</w:t>
      </w:r>
      <w:r>
        <w:rPr>
          <w:rFonts w:ascii="Times New Roman" w:eastAsia="方正仿宋_GBK" w:hAnsi="Times New Roman" w:hint="eastAsia"/>
          <w:sz w:val="21"/>
          <w:szCs w:val="24"/>
        </w:rPr>
        <w:t>月</w:t>
      </w:r>
      <w:r>
        <w:rPr>
          <w:rFonts w:ascii="Times New Roman" w:eastAsia="方正仿宋_GBK" w:hAnsi="Times New Roman"/>
          <w:sz w:val="21"/>
          <w:szCs w:val="24"/>
        </w:rPr>
        <w:t>__</w:t>
      </w:r>
      <w:r>
        <w:rPr>
          <w:rFonts w:ascii="Times New Roman" w:eastAsia="方正仿宋_GBK" w:hAnsi="Times New Roman" w:hint="eastAsia"/>
          <w:sz w:val="21"/>
          <w:szCs w:val="24"/>
        </w:rPr>
        <w:t>日向海关申报的</w:t>
      </w:r>
      <w:r>
        <w:rPr>
          <w:rFonts w:ascii="Times New Roman" w:eastAsia="方正仿宋_GBK" w:hAnsi="Times New Roman"/>
          <w:sz w:val="21"/>
          <w:szCs w:val="24"/>
        </w:rPr>
        <w:t>____________(</w:t>
      </w:r>
      <w:r>
        <w:rPr>
          <w:rFonts w:ascii="Times New Roman" w:eastAsia="方正仿宋_GBK" w:hAnsi="Times New Roman" w:hint="eastAsia"/>
          <w:sz w:val="21"/>
          <w:szCs w:val="24"/>
        </w:rPr>
        <w:t>报关单号</w:t>
      </w:r>
      <w:r>
        <w:rPr>
          <w:rFonts w:ascii="Times New Roman" w:eastAsia="方正仿宋_GBK" w:hAnsi="Times New Roman"/>
          <w:sz w:val="21"/>
          <w:szCs w:val="24"/>
        </w:rPr>
        <w:t>__________)</w:t>
      </w:r>
      <w:r>
        <w:rPr>
          <w:rFonts w:ascii="Times New Roman" w:eastAsia="方正仿宋_GBK" w:hAnsi="Times New Roman" w:hint="eastAsia"/>
          <w:sz w:val="21"/>
          <w:szCs w:val="24"/>
        </w:rPr>
        <w:t>的申报价格，拟重新估价。为保障进出口货物纳税人的合法权益，根据《中华人民共和国</w:t>
      </w:r>
      <w:r>
        <w:rPr>
          <w:rFonts w:ascii="Times New Roman" w:eastAsia="方正仿宋_GBK" w:hAnsi="Times New Roman"/>
          <w:sz w:val="21"/>
          <w:szCs w:val="24"/>
        </w:rPr>
        <w:t>关税法</w:t>
      </w:r>
      <w:r>
        <w:rPr>
          <w:rFonts w:ascii="Times New Roman" w:eastAsia="方正仿宋_GBK" w:hAnsi="Times New Roman" w:hint="eastAsia"/>
          <w:sz w:val="21"/>
          <w:szCs w:val="24"/>
        </w:rPr>
        <w:t>》第二十</w:t>
      </w:r>
      <w:r>
        <w:rPr>
          <w:rFonts w:ascii="Times New Roman" w:eastAsia="方正仿宋_GBK" w:hAnsi="Times New Roman"/>
          <w:sz w:val="21"/>
          <w:szCs w:val="24"/>
        </w:rPr>
        <w:t>七</w:t>
      </w:r>
      <w:r>
        <w:rPr>
          <w:rFonts w:ascii="Times New Roman" w:eastAsia="方正仿宋_GBK" w:hAnsi="Times New Roman" w:hint="eastAsia"/>
          <w:sz w:val="21"/>
          <w:szCs w:val="24"/>
        </w:rPr>
        <w:t>条、第</w:t>
      </w:r>
      <w:r>
        <w:rPr>
          <w:rFonts w:ascii="Times New Roman" w:eastAsia="方正仿宋_GBK" w:hAnsi="Times New Roman"/>
          <w:sz w:val="21"/>
          <w:szCs w:val="24"/>
        </w:rPr>
        <w:t>三十</w:t>
      </w:r>
      <w:r>
        <w:rPr>
          <w:rFonts w:ascii="Times New Roman" w:eastAsia="方正仿宋_GBK" w:hAnsi="Times New Roman" w:hint="eastAsia"/>
          <w:sz w:val="21"/>
          <w:szCs w:val="24"/>
        </w:rPr>
        <w:t>条规定，海关依法与你公司</w:t>
      </w:r>
      <w:r>
        <w:rPr>
          <w:rFonts w:ascii="Times New Roman" w:eastAsia="方正仿宋_GBK" w:hAnsi="Times New Roman"/>
          <w:sz w:val="21"/>
          <w:szCs w:val="24"/>
        </w:rPr>
        <w:t>/</w:t>
      </w:r>
      <w:r>
        <w:rPr>
          <w:rFonts w:ascii="Times New Roman" w:eastAsia="方正仿宋_GBK" w:hAnsi="Times New Roman" w:hint="eastAsia"/>
          <w:sz w:val="21"/>
          <w:szCs w:val="24"/>
        </w:rPr>
        <w:t>单位进行价格磋商，请自收到本通知书之日起</w:t>
      </w:r>
      <w:r>
        <w:rPr>
          <w:rFonts w:ascii="Times New Roman" w:eastAsia="方正仿宋_GBK" w:hAnsi="Times New Roman"/>
          <w:sz w:val="21"/>
          <w:szCs w:val="24"/>
        </w:rPr>
        <w:t>5</w:t>
      </w:r>
      <w:r>
        <w:rPr>
          <w:rFonts w:ascii="Times New Roman" w:eastAsia="方正仿宋_GBK" w:hAnsi="Times New Roman" w:hint="eastAsia"/>
          <w:sz w:val="21"/>
          <w:szCs w:val="24"/>
        </w:rPr>
        <w:t>个工作日内至</w:t>
      </w:r>
      <w:r>
        <w:rPr>
          <w:rFonts w:ascii="Times New Roman" w:eastAsia="方正仿宋_GBK" w:hAnsi="Times New Roman"/>
          <w:sz w:val="21"/>
          <w:szCs w:val="24"/>
        </w:rPr>
        <w:t>_______</w:t>
      </w:r>
      <w:r>
        <w:rPr>
          <w:rFonts w:ascii="Times New Roman" w:eastAsia="方正仿宋_GBK" w:hAnsi="Times New Roman" w:hint="eastAsia"/>
          <w:sz w:val="21"/>
          <w:szCs w:val="24"/>
        </w:rPr>
        <w:t>与海关进行磋商，磋商内容将成为海关的估价依据。如在规定期限内不与海关进行磋商的，海关将根据海关掌握的资料确定进出口货物的</w:t>
      </w:r>
      <w:r>
        <w:rPr>
          <w:rFonts w:ascii="Times New Roman" w:eastAsia="方正仿宋_GBK" w:hAnsi="Times New Roman"/>
          <w:sz w:val="21"/>
          <w:szCs w:val="24"/>
        </w:rPr>
        <w:t>计</w:t>
      </w:r>
      <w:r>
        <w:rPr>
          <w:rFonts w:ascii="Times New Roman" w:eastAsia="方正仿宋_GBK" w:hAnsi="Times New Roman" w:hint="eastAsia"/>
          <w:sz w:val="21"/>
          <w:szCs w:val="24"/>
        </w:rPr>
        <w:t>税价格。</w:t>
      </w:r>
    </w:p>
    <w:p>
      <w:pPr>
        <w:pStyle w:val="17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ind w:firstLineChars="3050" w:firstLine="6405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/>
          <w:sz w:val="21"/>
          <w:szCs w:val="24"/>
        </w:rPr>
        <w:t>______</w:t>
      </w:r>
      <w:r>
        <w:rPr>
          <w:rFonts w:ascii="Times New Roman" w:eastAsia="方正仿宋_GBK" w:hAnsi="Times New Roman" w:hint="eastAsia"/>
          <w:sz w:val="21"/>
          <w:szCs w:val="24"/>
        </w:rPr>
        <w:t>海关</w:t>
      </w:r>
    </w:p>
    <w:p>
      <w:pPr>
        <w:pStyle w:val="17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受送达人</w:t>
      </w:r>
      <w:r>
        <w:rPr>
          <w:rFonts w:ascii="Times New Roman" w:eastAsia="方正仿宋_GBK" w:hAnsi="Times New Roman"/>
          <w:sz w:val="21"/>
          <w:szCs w:val="24"/>
        </w:rPr>
        <w:t>(</w:t>
      </w:r>
      <w:r>
        <w:rPr>
          <w:rFonts w:ascii="Times New Roman" w:eastAsia="方正仿宋_GBK" w:hAnsi="Times New Roman" w:hint="eastAsia"/>
          <w:sz w:val="21"/>
          <w:szCs w:val="24"/>
        </w:rPr>
        <w:t>签字</w:t>
      </w:r>
      <w:r>
        <w:rPr>
          <w:rFonts w:ascii="Times New Roman" w:eastAsia="方正仿宋_GBK" w:hAnsi="Times New Roman"/>
          <w:sz w:val="21"/>
          <w:szCs w:val="24"/>
        </w:rPr>
        <w:t>)</w:t>
      </w:r>
      <w:r>
        <w:rPr>
          <w:rFonts w:ascii="Times New Roman" w:eastAsia="方正仿宋_GBK" w:hAnsi="Times New Roman" w:hint="eastAsia"/>
          <w:sz w:val="21"/>
          <w:szCs w:val="24"/>
        </w:rPr>
        <w:t>：</w:t>
      </w:r>
      <w:r>
        <w:rPr>
          <w:rFonts w:ascii="Times New Roman" w:eastAsia="方正仿宋_GBK" w:hAnsi="Times New Roman"/>
          <w:sz w:val="21"/>
          <w:szCs w:val="24"/>
        </w:rPr>
        <w:t xml:space="preserve">                                          </w:t>
      </w:r>
      <w:r>
        <w:rPr>
          <w:rFonts w:ascii="Times New Roman" w:eastAsia="方正仿宋_GBK" w:hAnsi="Times New Roman" w:hint="eastAsia"/>
          <w:sz w:val="21"/>
          <w:szCs w:val="24"/>
        </w:rPr>
        <w:t>年</w:t>
      </w:r>
      <w:r>
        <w:rPr>
          <w:rFonts w:ascii="Times New Roman" w:eastAsia="方正仿宋_GBK" w:hAnsi="Times New Roman"/>
          <w:sz w:val="21"/>
          <w:szCs w:val="24"/>
        </w:rPr>
        <w:t xml:space="preserve">  </w:t>
      </w:r>
      <w:r>
        <w:rPr>
          <w:rFonts w:ascii="Times New Roman" w:eastAsia="方正仿宋_GBK" w:hAnsi="Times New Roman" w:hint="eastAsia"/>
          <w:sz w:val="21"/>
          <w:szCs w:val="24"/>
        </w:rPr>
        <w:t>月</w:t>
      </w:r>
      <w:r>
        <w:rPr>
          <w:rFonts w:ascii="Times New Roman" w:eastAsia="方正仿宋_GBK" w:hAnsi="Times New Roman"/>
          <w:sz w:val="21"/>
          <w:szCs w:val="24"/>
        </w:rPr>
        <w:t xml:space="preserve">  </w:t>
      </w:r>
      <w:r>
        <w:rPr>
          <w:rFonts w:ascii="Times New Roman" w:eastAsia="方正仿宋_GBK" w:hAnsi="Times New Roman" w:hint="eastAsia"/>
          <w:sz w:val="21"/>
          <w:szCs w:val="24"/>
        </w:rPr>
        <w:t>日</w:t>
      </w:r>
    </w:p>
    <w:p>
      <w:pPr>
        <w:pStyle w:val="17"/>
        <w:autoSpaceDN w:val="0"/>
        <w:spacing w:line="360" w:lineRule="auto"/>
        <w:ind w:firstLine="360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ind w:firstLine="0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ind w:left="0" w:firstLine="0"/>
        <w:jc w:val="center"/>
        <w:rPr>
          <w:rFonts w:ascii="Times New Roman" w:eastAsia="方正仿宋_GBK" w:hAnsi="Times New Roman"/>
          <w:sz w:val="21"/>
          <w:szCs w:val="24"/>
        </w:rPr>
      </w:pPr>
    </w:p>
    <w:p>
      <w:pPr>
        <w:pStyle w:val="17"/>
        <w:autoSpaceDN w:val="0"/>
        <w:spacing w:line="360" w:lineRule="auto"/>
        <w:ind w:left="0" w:firstLine="0"/>
        <w:jc w:val="center"/>
      </w:pPr>
      <w:r>
        <w:rPr>
          <w:rFonts w:ascii="Times New Roman" w:eastAsia="方正仿宋_GBK" w:hAnsi="Times New Roman" w:hint="eastAsia"/>
          <w:sz w:val="21"/>
          <w:szCs w:val="24"/>
        </w:rPr>
        <w:t>第二联：海关留</w:t>
      </w:r>
      <w:r>
        <w:rPr>
          <w:rFonts w:ascii="Times New Roman" w:eastAsia="方正仿宋_GBK" w:hAnsi="Times New Roman"/>
          <w:sz w:val="21"/>
          <w:szCs w:val="24"/>
        </w:rPr>
        <w:t>存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华文细黑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isplayBackgroundShape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 16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6">
    <w:name w:val="样式 14 小五"/>
    <w:pPr>
      <w:widowControl w:val="0"/>
      <w:spacing w:line="400" w:lineRule="exact"/>
      <w:ind w:firstLine="200"/>
    </w:pPr>
    <w:rPr>
      <w:rFonts w:ascii="宋体" w:eastAsia="宋体" w:cs="Times New Roman"/>
      <w:kern w:val="2"/>
      <w:sz w:val="18"/>
      <w:szCs w:val="20"/>
      <w:lang w:val="en-US" w:eastAsia="zh-CN" w:bidi="ar-SA"/>
    </w:rPr>
  </w:style>
  <w:style w:type="paragraph" w:customStyle="1" w:styleId="17">
    <w:name w:val="样式 15 小五"/>
    <w:pPr>
      <w:widowControl w:val="0"/>
      <w:spacing w:line="400" w:lineRule="exact"/>
      <w:ind w:firstLine="200"/>
    </w:pPr>
    <w:rPr>
      <w:rFonts w:ascii="宋体" w:eastAsia="宋体" w:cs="Times New Roman"/>
      <w:kern w:val="2"/>
      <w:sz w:val="18"/>
      <w:szCs w:val="20"/>
      <w:lang w:val="en-US" w:eastAsia="zh-CN" w:bidi="ar-SA"/>
    </w:rPr>
  </w:style>
  <w:style w:type="paragraph" w:customStyle="1" w:styleId="126">
    <w:name w:val="样式 小五"/>
    <w:pPr>
      <w:widowControl w:val="0"/>
      <w:spacing w:line="400" w:lineRule="exact"/>
      <w:ind w:firstLine="200"/>
    </w:pPr>
    <w:rPr>
      <w:rFonts w:ascii="宋体" w:eastAsia="宋体" w:cs="Times New Roman"/>
      <w:kern w:val="2"/>
      <w:sz w:val="1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2</Pages>
  <Words>487</Words>
  <Characters>588</Characters>
  <Lines>42</Lines>
  <Paragraphs>17</Paragraphs>
  <CharactersWithSpaces>732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张云飞</cp:lastModifiedBy>
  <cp:revision>1</cp:revision>
  <dcterms:created xsi:type="dcterms:W3CDTF">2025-10-27T09:09:22Z</dcterms:created>
  <dcterms:modified xsi:type="dcterms:W3CDTF">2025-10-28T08:04:56Z</dcterms:modified>
</cp:coreProperties>
</file>